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07BE4">
        <w:rPr>
          <w:b/>
          <w:bCs/>
          <w:color w:val="000000"/>
          <w:sz w:val="28"/>
          <w:szCs w:val="28"/>
        </w:rPr>
        <w:t>Решение 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07BE4">
        <w:rPr>
          <w:b/>
          <w:bCs/>
          <w:color w:val="000000"/>
          <w:sz w:val="28"/>
          <w:szCs w:val="28"/>
        </w:rPr>
        <w:t>отчетного собрания руководителей контрольно-счетных органов субъектов Российской Федерации, входящих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07BE4">
        <w:rPr>
          <w:b/>
          <w:bCs/>
          <w:color w:val="000000"/>
          <w:sz w:val="28"/>
          <w:szCs w:val="28"/>
        </w:rPr>
        <w:t> в Дальневосточный федеральный округ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rPr>
          <w:color w:val="000000"/>
        </w:rPr>
      </w:pPr>
      <w:r w:rsidRPr="00107BE4">
        <w:rPr>
          <w:color w:val="000000"/>
        </w:rPr>
        <w:t>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rPr>
          <w:color w:val="000000"/>
        </w:rPr>
      </w:pPr>
      <w:r w:rsidRPr="00107BE4">
        <w:rPr>
          <w:color w:val="000000"/>
        </w:rPr>
        <w:t>21 февраля 2013 года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</w:t>
      </w:r>
      <w:r>
        <w:rPr>
          <w:color w:val="000000"/>
        </w:rPr>
        <w:t>   </w:t>
      </w:r>
      <w:r w:rsidRPr="00107BE4">
        <w:rPr>
          <w:b/>
          <w:color w:val="000000"/>
        </w:rPr>
        <w:t>г. Благовещенск</w:t>
      </w:r>
      <w:r w:rsidRPr="00107BE4">
        <w:rPr>
          <w:color w:val="000000"/>
        </w:rPr>
        <w:t>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rPr>
          <w:color w:val="000000"/>
        </w:rPr>
      </w:pPr>
      <w:r w:rsidRPr="00107BE4">
        <w:rPr>
          <w:b/>
          <w:bCs/>
          <w:color w:val="000000"/>
        </w:rPr>
        <w:t> </w:t>
      </w:r>
      <w:bookmarkStart w:id="0" w:name="_GoBack"/>
      <w:bookmarkEnd w:id="0"/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ind w:firstLine="709"/>
        <w:jc w:val="both"/>
        <w:rPr>
          <w:color w:val="000000"/>
        </w:rPr>
      </w:pPr>
      <w:r w:rsidRPr="00107BE4">
        <w:rPr>
          <w:color w:val="000000"/>
        </w:rPr>
        <w:t>Отчетным собранием руководителей контрольно-счетных органов субъектов Российской Федерации, входящих в Дальневосточный федеральный округ, по результатам рассмотрения и обсуждения вопросов повестки отчетного собрания принято следующее решение.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ind w:firstLine="709"/>
        <w:jc w:val="both"/>
        <w:rPr>
          <w:color w:val="000000"/>
        </w:rPr>
      </w:pPr>
      <w:r w:rsidRPr="00107BE4">
        <w:rPr>
          <w:color w:val="000000"/>
        </w:rPr>
        <w:t>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rPr>
          <w:color w:val="000000"/>
        </w:rPr>
      </w:pPr>
      <w:r w:rsidRPr="00107BE4">
        <w:rPr>
          <w:b/>
          <w:bCs/>
          <w:color w:val="000000"/>
        </w:rPr>
        <w:t>По вопросу: Об итогах работы контрольно-счетных органов субъектов Российской Федерации, входящих в Дальневосточный федеральный округ, за 2011-2012 годы,</w:t>
      </w:r>
      <w:r w:rsidRPr="00107BE4">
        <w:rPr>
          <w:color w:val="000000"/>
        </w:rPr>
        <w:t> решили: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ind w:firstLine="709"/>
        <w:rPr>
          <w:color w:val="000000"/>
        </w:rPr>
      </w:pPr>
      <w:r w:rsidRPr="00107BE4">
        <w:rPr>
          <w:color w:val="000000"/>
        </w:rPr>
        <w:t>1.                  Принять к сведению результаты деятельности контрольно-счетных органов субъектов Российской Федерации, входящих в Дальневосточный федеральный округ, за 2011-2012 годы;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ind w:firstLine="709"/>
        <w:rPr>
          <w:color w:val="000000"/>
        </w:rPr>
      </w:pPr>
      <w:r w:rsidRPr="00107BE4">
        <w:rPr>
          <w:color w:val="000000"/>
        </w:rPr>
        <w:t>2.                  Рекомендовать контрольно-счетным органам субъектов Российской Федерации, входящих в Дальневосточный федеральный округ: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ind w:firstLine="709"/>
        <w:jc w:val="both"/>
        <w:rPr>
          <w:color w:val="000000"/>
        </w:rPr>
      </w:pPr>
      <w:r w:rsidRPr="00107BE4">
        <w:rPr>
          <w:color w:val="000000"/>
        </w:rPr>
        <w:t>-активизировать работу по совершенствованию правового поля, обеспечить разработку стандартов деятельности контрольно-счетных органов; 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ind w:firstLine="709"/>
        <w:jc w:val="both"/>
        <w:rPr>
          <w:color w:val="000000"/>
        </w:rPr>
      </w:pPr>
      <w:r w:rsidRPr="00107BE4">
        <w:rPr>
          <w:color w:val="000000"/>
        </w:rPr>
        <w:t>-продолжить внедрение новых методов и форм проведения внешнего государственного аудита – аудита эффективности, стратегического аудита, предусматривающих качественную оценку реализации государственных проектов и программ и соответствия их долгосрочным целям социально-экономической политики; 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ind w:firstLine="709"/>
        <w:jc w:val="both"/>
        <w:rPr>
          <w:color w:val="000000"/>
        </w:rPr>
      </w:pPr>
      <w:r w:rsidRPr="00107BE4">
        <w:rPr>
          <w:color w:val="000000"/>
        </w:rPr>
        <w:t>-завершить в 2013 году работу по созданию региональных объединений контрольно-счетных органов, обеспечить проведение заседаний региональных объединений контрольно-счетных органов, организовать действенное взаимодействие и сотрудничество между контрольно-счетными органами субъектов и муниципальными контрольно-счетными органами в рамках созданных региональных объединений, активизировать работу по созданию в структуре органов местного самоуправления контрольно-счетных органов в городских округах и муниципальных районах;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ind w:firstLine="709"/>
        <w:jc w:val="both"/>
        <w:rPr>
          <w:color w:val="000000"/>
        </w:rPr>
      </w:pPr>
      <w:r w:rsidRPr="00107BE4">
        <w:rPr>
          <w:color w:val="000000"/>
        </w:rPr>
        <w:t>3.                  Поручить председателю отделения АКСОР в ДФО запросить у региональных контрольно-счетных органов ДФО информацию об установленных размерах оплаты труда в разрезе категорий сотрудников контрольно-счетных органов для обобщения и последующего направления сводных данных контрольно-счетным органам субъектов, входящих в Дальневосточный федеральный округ. 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rPr>
          <w:color w:val="000000"/>
        </w:rPr>
      </w:pPr>
      <w:r w:rsidRPr="00107BE4">
        <w:rPr>
          <w:color w:val="000000"/>
        </w:rPr>
        <w:t>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rPr>
          <w:color w:val="000000"/>
        </w:rPr>
      </w:pPr>
      <w:r w:rsidRPr="00107BE4">
        <w:rPr>
          <w:b/>
          <w:bCs/>
          <w:color w:val="000000"/>
        </w:rPr>
        <w:t>По вопросу: О подготовке отчета о работе отделения АКСОР в Дальневосточном федеральном округе за 2011-2012 годы на заседание Президиума Ассоциации контрольно-счетных органов Российской Федерации,</w:t>
      </w:r>
      <w:r w:rsidRPr="00107BE4">
        <w:rPr>
          <w:color w:val="000000"/>
        </w:rPr>
        <w:t> решили: </w:t>
      </w:r>
    </w:p>
    <w:p w:rsidR="00107BE4" w:rsidRPr="00107BE4" w:rsidRDefault="00107BE4" w:rsidP="00107BE4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107BE4">
        <w:rPr>
          <w:color w:val="000000"/>
        </w:rPr>
        <w:t xml:space="preserve">1.      Председателям контрольно-счетных органов субъектов Российской Федерации, входящих в Дальневосточный федеральный округ, обеспечить предоставление </w:t>
      </w:r>
      <w:r w:rsidRPr="00107BE4">
        <w:rPr>
          <w:color w:val="000000"/>
        </w:rPr>
        <w:lastRenderedPageBreak/>
        <w:t>запрашиваемой отделением информации о деятельности в 2011, 2012 годах региональных и муниципальных КСО; </w:t>
      </w:r>
    </w:p>
    <w:p w:rsidR="00107BE4" w:rsidRPr="00107BE4" w:rsidRDefault="00107BE4" w:rsidP="00107BE4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107BE4">
        <w:rPr>
          <w:color w:val="000000"/>
        </w:rPr>
        <w:t>2.      Председателю отделения АКСОР в ДФО обеспечить подготовку и представление отчета о работе отделения АКСОР в Дальневосточном федеральном округе за 2011-2012 годы на заседание Президиума Ассоциации контрольно-счетных органов Российской Федерации. </w:t>
      </w:r>
    </w:p>
    <w:p w:rsidR="00107BE4" w:rsidRPr="00107BE4" w:rsidRDefault="00107BE4" w:rsidP="00107BE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107BE4">
        <w:rPr>
          <w:color w:val="000000"/>
        </w:rPr>
        <w:t>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ind w:firstLine="709"/>
        <w:rPr>
          <w:color w:val="000000"/>
        </w:rPr>
      </w:pPr>
      <w:r w:rsidRPr="00107BE4">
        <w:rPr>
          <w:b/>
          <w:bCs/>
          <w:color w:val="000000"/>
        </w:rPr>
        <w:t>По вопросу: Об участии контрольно-счетных органов субъектов Дальневосточного федерального округа в мероприятиях, проводимых АКСОР в 2013 году,</w:t>
      </w:r>
      <w:r w:rsidRPr="00107BE4">
        <w:rPr>
          <w:color w:val="000000"/>
        </w:rPr>
        <w:t> решили: </w:t>
      </w:r>
    </w:p>
    <w:p w:rsidR="00107BE4" w:rsidRPr="00107BE4" w:rsidRDefault="00107BE4" w:rsidP="00107BE4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107BE4">
        <w:rPr>
          <w:color w:val="000000"/>
        </w:rPr>
        <w:t>1.      Председателям контрольно-счетных органов субъектов Российской Федерации, входящих в Дальневосточный федеральный округ, обеспечить участие в мероприятиях, проводимых АКСОР в 2013 году; </w:t>
      </w:r>
    </w:p>
    <w:p w:rsidR="00107BE4" w:rsidRPr="00107BE4" w:rsidRDefault="00107BE4" w:rsidP="00107BE4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107BE4">
        <w:rPr>
          <w:color w:val="000000"/>
        </w:rPr>
        <w:t>2.      Председателю отделения АКСОР в ДФО обеспечить организационную работу по участию контрольно-счетных органов субъектов Российской Федерации в мероприятиях, проводимых АКСОР в 2013 году.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rPr>
          <w:color w:val="000000"/>
        </w:rPr>
      </w:pPr>
      <w:r w:rsidRPr="00107BE4">
        <w:rPr>
          <w:color w:val="000000"/>
        </w:rPr>
        <w:t>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rPr>
          <w:color w:val="000000"/>
        </w:rPr>
      </w:pPr>
      <w:r w:rsidRPr="00107BE4">
        <w:rPr>
          <w:b/>
          <w:bCs/>
          <w:color w:val="000000"/>
        </w:rPr>
        <w:t>По вопросу: Об избрании председателя отделения АКСОР в Дальневосточном федеральном округе в связи с истечением срока предыдущих полномочий, </w:t>
      </w:r>
      <w:r w:rsidRPr="00107BE4">
        <w:rPr>
          <w:color w:val="000000"/>
        </w:rPr>
        <w:t>решили: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rPr>
          <w:color w:val="000000"/>
        </w:rPr>
      </w:pPr>
      <w:r w:rsidRPr="00107BE4">
        <w:rPr>
          <w:color w:val="000000"/>
        </w:rPr>
        <w:t>По итогам голосования (количество голосов «за» - 9, количество голосов «против» - нет) избрать председателем отделения АКСОР в Дальневосточном федеральном округе – Бродскую Ольгу Михайловну, председателя контрольно-счетной палаты Амурской области, сроком на 3 года. </w:t>
      </w:r>
    </w:p>
    <w:p w:rsidR="00107BE4" w:rsidRPr="00107BE4" w:rsidRDefault="00107BE4" w:rsidP="00107BE4">
      <w:pPr>
        <w:pStyle w:val="a3"/>
        <w:shd w:val="clear" w:color="auto" w:fill="FFFFFF"/>
        <w:spacing w:before="75" w:beforeAutospacing="0" w:after="0" w:afterAutospacing="0"/>
        <w:rPr>
          <w:color w:val="000000"/>
        </w:rPr>
      </w:pPr>
      <w:r w:rsidRPr="00107BE4">
        <w:rPr>
          <w:color w:val="000000"/>
        </w:rPr>
        <w:t> </w:t>
      </w:r>
    </w:p>
    <w:p w:rsidR="006446DA" w:rsidRPr="00107BE4" w:rsidRDefault="006446DA" w:rsidP="00107BE4">
      <w:pPr>
        <w:rPr>
          <w:rFonts w:ascii="Times New Roman" w:hAnsi="Times New Roman" w:cs="Times New Roman"/>
          <w:sz w:val="24"/>
          <w:szCs w:val="24"/>
        </w:rPr>
      </w:pPr>
    </w:p>
    <w:sectPr w:rsidR="006446DA" w:rsidRPr="0010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5"/>
    <w:rsid w:val="00096685"/>
    <w:rsid w:val="000B5E8D"/>
    <w:rsid w:val="00107BE4"/>
    <w:rsid w:val="00395665"/>
    <w:rsid w:val="006446DA"/>
    <w:rsid w:val="00803A0A"/>
    <w:rsid w:val="00821D6B"/>
    <w:rsid w:val="00F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F472"/>
  <w15:chartTrackingRefBased/>
  <w15:docId w15:val="{533E6163-9984-44A5-9E3F-88FBB55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0966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Table Grid"/>
    <w:basedOn w:val="a1"/>
    <w:uiPriority w:val="39"/>
    <w:rsid w:val="0009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82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CDC69-3DEF-4EA0-A6C7-B02FFDDC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Tiler</dc:creator>
  <cp:keywords/>
  <dc:description/>
  <cp:lastModifiedBy>Tiler</cp:lastModifiedBy>
  <cp:revision>8</cp:revision>
  <dcterms:created xsi:type="dcterms:W3CDTF">2019-12-19T23:01:00Z</dcterms:created>
  <dcterms:modified xsi:type="dcterms:W3CDTF">2019-12-19T23:24:00Z</dcterms:modified>
</cp:coreProperties>
</file>