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8C" w:rsidRPr="008B06B8" w:rsidRDefault="00A3648C" w:rsidP="00A3648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3648C">
        <w:rPr>
          <w:rFonts w:ascii="Times New Roman" w:hAnsi="Times New Roman"/>
          <w:b/>
          <w:bCs/>
          <w:sz w:val="24"/>
          <w:szCs w:val="24"/>
        </w:rPr>
        <w:t xml:space="preserve">Информация о результатах </w:t>
      </w:r>
      <w:r w:rsidRPr="008B06B8">
        <w:rPr>
          <w:rFonts w:ascii="Times New Roman" w:hAnsi="Times New Roman"/>
          <w:b/>
          <w:bCs/>
          <w:sz w:val="24"/>
          <w:szCs w:val="24"/>
        </w:rPr>
        <w:t xml:space="preserve">экспертно-аналитического мероприятия </w:t>
      </w:r>
      <w:r w:rsidRPr="008B06B8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8B06B8">
        <w:rPr>
          <w:rFonts w:ascii="Times New Roman" w:hAnsi="Times New Roman"/>
          <w:b/>
          <w:sz w:val="24"/>
          <w:szCs w:val="24"/>
        </w:rPr>
        <w:t>Анализ деятельности министерства юстиции Амурской области по управлению дебиторской задолженностью по неналоговым доходам в 2021-2023 годах»</w:t>
      </w:r>
    </w:p>
    <w:p w:rsidR="00A3648C" w:rsidRDefault="00A3648C" w:rsidP="00A3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3648C" w:rsidRPr="008B06B8" w:rsidRDefault="00A3648C" w:rsidP="00A3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>
        <w:rPr>
          <w:rFonts w:ascii="Times New Roman" w:hAnsi="Times New Roman"/>
          <w:sz w:val="24"/>
          <w:szCs w:val="24"/>
        </w:rPr>
        <w:br/>
        <w:t>2024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>
        <w:rPr>
          <w:rFonts w:ascii="Times New Roman" w:hAnsi="Times New Roman"/>
          <w:sz w:val="24"/>
          <w:szCs w:val="24"/>
        </w:rPr>
        <w:t>ой палаты Амурской области от 14.12.2023</w:t>
      </w:r>
      <w:r w:rsidRPr="00043546">
        <w:rPr>
          <w:rFonts w:ascii="Times New Roman" w:hAnsi="Times New Roman"/>
          <w:sz w:val="24"/>
          <w:szCs w:val="24"/>
        </w:rPr>
        <w:t xml:space="preserve"> (п.</w:t>
      </w:r>
      <w:r>
        <w:rPr>
          <w:rFonts w:ascii="Times New Roman" w:hAnsi="Times New Roman"/>
          <w:sz w:val="24"/>
          <w:szCs w:val="24"/>
        </w:rPr>
        <w:t>1.6</w:t>
      </w:r>
      <w:r w:rsidRPr="00043546">
        <w:rPr>
          <w:rFonts w:ascii="Times New Roman" w:hAnsi="Times New Roman"/>
          <w:sz w:val="24"/>
          <w:szCs w:val="24"/>
        </w:rPr>
        <w:t xml:space="preserve">), проведено </w:t>
      </w:r>
      <w:r>
        <w:rPr>
          <w:rFonts w:ascii="Times New Roman" w:hAnsi="Times New Roman"/>
          <w:sz w:val="24"/>
          <w:szCs w:val="24"/>
        </w:rPr>
        <w:t>экспертно-аналитическое ме</w:t>
      </w:r>
      <w:r w:rsidRPr="00391A32">
        <w:rPr>
          <w:rFonts w:ascii="Times New Roman" w:hAnsi="Times New Roman"/>
          <w:sz w:val="24"/>
          <w:szCs w:val="24"/>
        </w:rPr>
        <w:t>роприятие</w:t>
      </w:r>
      <w:r w:rsidRPr="000339D6">
        <w:rPr>
          <w:sz w:val="24"/>
          <w:szCs w:val="24"/>
        </w:rPr>
        <w:t xml:space="preserve"> </w:t>
      </w:r>
      <w:r w:rsidRPr="008B06B8">
        <w:rPr>
          <w:rFonts w:ascii="Times New Roman" w:hAnsi="Times New Roman"/>
          <w:sz w:val="24"/>
          <w:szCs w:val="24"/>
        </w:rPr>
        <w:t>«Анализ деятельности министерства юстиции Амурской области по управлению дебиторской задолженностью по неналоговым доходам в 2021-2023 годах».</w:t>
      </w:r>
    </w:p>
    <w:p w:rsidR="00A3648C" w:rsidRPr="00654CD4" w:rsidRDefault="00A3648C" w:rsidP="00654CD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54CD4">
        <w:rPr>
          <w:rFonts w:ascii="Times New Roman" w:hAnsi="Times New Roman"/>
          <w:i/>
          <w:sz w:val="24"/>
          <w:szCs w:val="24"/>
        </w:rPr>
        <w:t>По результатам экспертно-аналитического мероприятия установлено следующее:</w:t>
      </w:r>
    </w:p>
    <w:p w:rsidR="00654CD4" w:rsidRP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CD4">
        <w:rPr>
          <w:rFonts w:ascii="Times New Roman" w:hAnsi="Times New Roman"/>
          <w:sz w:val="24"/>
          <w:szCs w:val="24"/>
        </w:rPr>
        <w:t>1. </w:t>
      </w:r>
      <w:r w:rsidR="007F4500">
        <w:rPr>
          <w:rFonts w:ascii="Times New Roman" w:hAnsi="Times New Roman"/>
          <w:sz w:val="24"/>
          <w:szCs w:val="24"/>
        </w:rPr>
        <w:t xml:space="preserve">В период с 01.01.2021 по 01.01.2024 дебиторская </w:t>
      </w:r>
      <w:r w:rsidRPr="00654CD4">
        <w:rPr>
          <w:rFonts w:ascii="Times New Roman" w:hAnsi="Times New Roman"/>
          <w:sz w:val="24"/>
          <w:szCs w:val="24"/>
        </w:rPr>
        <w:t>задолженность</w:t>
      </w:r>
      <w:r w:rsidR="007F4500">
        <w:rPr>
          <w:rFonts w:ascii="Times New Roman" w:hAnsi="Times New Roman"/>
          <w:sz w:val="24"/>
          <w:szCs w:val="24"/>
        </w:rPr>
        <w:t xml:space="preserve"> Министерства юстиции области </w:t>
      </w:r>
      <w:r w:rsidR="00AB12D8">
        <w:rPr>
          <w:rFonts w:ascii="Times New Roman" w:hAnsi="Times New Roman"/>
          <w:sz w:val="24"/>
          <w:szCs w:val="24"/>
        </w:rPr>
        <w:t xml:space="preserve">(далее – Министерство) </w:t>
      </w:r>
      <w:r w:rsidR="007F4500">
        <w:rPr>
          <w:rFonts w:ascii="Times New Roman" w:hAnsi="Times New Roman"/>
          <w:sz w:val="24"/>
          <w:szCs w:val="24"/>
        </w:rPr>
        <w:t>по административным штрафам</w:t>
      </w:r>
      <w:r w:rsidRPr="00654CD4">
        <w:rPr>
          <w:rFonts w:ascii="Times New Roman" w:hAnsi="Times New Roman"/>
          <w:sz w:val="24"/>
          <w:szCs w:val="24"/>
        </w:rPr>
        <w:t xml:space="preserve"> выросла более чем в два раза</w:t>
      </w:r>
      <w:r w:rsidR="007F4500">
        <w:rPr>
          <w:rFonts w:ascii="Times New Roman" w:hAnsi="Times New Roman"/>
          <w:sz w:val="24"/>
          <w:szCs w:val="24"/>
        </w:rPr>
        <w:t>, в том числе</w:t>
      </w:r>
      <w:r w:rsidRPr="00654CD4">
        <w:rPr>
          <w:rFonts w:ascii="Times New Roman" w:hAnsi="Times New Roman"/>
          <w:sz w:val="24"/>
          <w:szCs w:val="24"/>
        </w:rPr>
        <w:t xml:space="preserve"> </w:t>
      </w:r>
      <w:r w:rsidR="007F4500">
        <w:rPr>
          <w:rFonts w:ascii="Times New Roman" w:hAnsi="Times New Roman"/>
          <w:sz w:val="24"/>
          <w:szCs w:val="24"/>
        </w:rPr>
        <w:t>в общем объеме дебиторской задолженности</w:t>
      </w:r>
      <w:r w:rsidR="00EC19EE">
        <w:rPr>
          <w:rFonts w:ascii="Times New Roman" w:hAnsi="Times New Roman"/>
          <w:sz w:val="24"/>
          <w:szCs w:val="24"/>
        </w:rPr>
        <w:t xml:space="preserve"> доля</w:t>
      </w:r>
      <w:r w:rsidR="007F4500">
        <w:rPr>
          <w:rFonts w:ascii="Times New Roman" w:hAnsi="Times New Roman"/>
          <w:sz w:val="24"/>
          <w:szCs w:val="24"/>
        </w:rPr>
        <w:t xml:space="preserve"> просроченн</w:t>
      </w:r>
      <w:r w:rsidR="00EC19EE">
        <w:rPr>
          <w:rFonts w:ascii="Times New Roman" w:hAnsi="Times New Roman"/>
          <w:sz w:val="24"/>
          <w:szCs w:val="24"/>
        </w:rPr>
        <w:t>ой задолженности</w:t>
      </w:r>
      <w:r w:rsidR="007F4500">
        <w:rPr>
          <w:rFonts w:ascii="Times New Roman" w:hAnsi="Times New Roman"/>
          <w:sz w:val="24"/>
          <w:szCs w:val="24"/>
        </w:rPr>
        <w:t xml:space="preserve"> составляет</w:t>
      </w:r>
      <w:r w:rsidRPr="00654CD4">
        <w:rPr>
          <w:rFonts w:ascii="Times New Roman" w:hAnsi="Times New Roman"/>
          <w:sz w:val="24"/>
          <w:szCs w:val="24"/>
        </w:rPr>
        <w:t xml:space="preserve"> 34,7</w:t>
      </w:r>
      <w:r w:rsidR="007F4500">
        <w:rPr>
          <w:rFonts w:ascii="Times New Roman" w:hAnsi="Times New Roman"/>
          <w:sz w:val="24"/>
          <w:szCs w:val="24"/>
        </w:rPr>
        <w:t xml:space="preserve"> процента</w:t>
      </w:r>
      <w:r w:rsidRPr="00654CD4">
        <w:rPr>
          <w:rFonts w:ascii="Times New Roman" w:hAnsi="Times New Roman"/>
          <w:sz w:val="24"/>
          <w:szCs w:val="24"/>
        </w:rPr>
        <w:t>.</w:t>
      </w:r>
      <w:r w:rsidR="00EC19EE">
        <w:rPr>
          <w:rFonts w:ascii="Times New Roman" w:hAnsi="Times New Roman"/>
          <w:sz w:val="24"/>
          <w:szCs w:val="24"/>
        </w:rPr>
        <w:t xml:space="preserve"> Данные факты свидетельствую</w:t>
      </w:r>
      <w:r w:rsidRPr="00654CD4">
        <w:rPr>
          <w:rFonts w:ascii="Times New Roman" w:hAnsi="Times New Roman"/>
          <w:sz w:val="24"/>
          <w:szCs w:val="24"/>
        </w:rPr>
        <w:t>т о недостаточности принимаемых мер</w:t>
      </w:r>
      <w:r w:rsidRPr="00654C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4CD4">
        <w:rPr>
          <w:rFonts w:ascii="Times New Roman" w:hAnsi="Times New Roman"/>
          <w:sz w:val="24"/>
          <w:szCs w:val="24"/>
        </w:rPr>
        <w:t>по взысканию задолженности по начисленным административным штрафам.</w:t>
      </w:r>
    </w:p>
    <w:p w:rsidR="00654CD4" w:rsidRP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CD4">
        <w:rPr>
          <w:rFonts w:ascii="Times New Roman" w:hAnsi="Times New Roman"/>
          <w:sz w:val="24"/>
          <w:szCs w:val="24"/>
        </w:rPr>
        <w:t xml:space="preserve">2.  </w:t>
      </w:r>
      <w:proofErr w:type="gramStart"/>
      <w:r w:rsidRPr="00654CD4">
        <w:rPr>
          <w:rFonts w:ascii="Times New Roman" w:hAnsi="Times New Roman"/>
          <w:sz w:val="24"/>
          <w:szCs w:val="24"/>
        </w:rPr>
        <w:t>Регламент</w:t>
      </w:r>
      <w:r w:rsidR="00AB12D8">
        <w:rPr>
          <w:rFonts w:ascii="Times New Roman" w:hAnsi="Times New Roman"/>
          <w:sz w:val="24"/>
          <w:szCs w:val="24"/>
        </w:rPr>
        <w:t>ом</w:t>
      </w:r>
      <w:r w:rsidRPr="00654CD4">
        <w:rPr>
          <w:rFonts w:ascii="Times New Roman" w:hAnsi="Times New Roman"/>
          <w:sz w:val="24"/>
          <w:szCs w:val="24"/>
        </w:rPr>
        <w:t xml:space="preserve"> реализации полномочий администратора доходов бюджета по взысканию дебиторской задолженности по платежам в бюджет, пеням и штрафам по ним в министерстве юстиции Амурской области, не установлены: сроки реализации мероприятий, не определен </w:t>
      </w:r>
      <w:r w:rsidRPr="00654CD4">
        <w:rPr>
          <w:rFonts w:ascii="Times New Roman" w:hAnsi="Times New Roman"/>
          <w:bCs/>
          <w:iCs/>
          <w:sz w:val="24"/>
          <w:szCs w:val="24"/>
        </w:rPr>
        <w:t>порядок обмена информацией между структурными подразделениями (сотрудниками) администратора доходов бюджета, осуществляющими полномочия по ведению бюджетного учета с ответственными работниками мировых судей Амурской области, осуществляющими начисление администрируемых штрафов.</w:t>
      </w:r>
      <w:proofErr w:type="gramEnd"/>
    </w:p>
    <w:p w:rsidR="00654CD4" w:rsidRP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CD4">
        <w:rPr>
          <w:rFonts w:ascii="Times New Roman" w:hAnsi="Times New Roman"/>
          <w:sz w:val="24"/>
          <w:szCs w:val="24"/>
        </w:rPr>
        <w:t>3. </w:t>
      </w:r>
      <w:proofErr w:type="gramStart"/>
      <w:r w:rsidR="00A779E3">
        <w:rPr>
          <w:rFonts w:ascii="Times New Roman" w:hAnsi="Times New Roman"/>
          <w:sz w:val="24"/>
          <w:szCs w:val="24"/>
        </w:rPr>
        <w:t>Учетная политика Министерства</w:t>
      </w:r>
      <w:r w:rsidRPr="00654CD4">
        <w:rPr>
          <w:rFonts w:ascii="Times New Roman" w:hAnsi="Times New Roman"/>
          <w:sz w:val="24"/>
          <w:szCs w:val="24"/>
        </w:rPr>
        <w:t>, не содержит правила документооборота и технологию обработки учетной информации, применяемые для оформления фактов хозяйственной жизни по администрированию доходов, в том числе порядок, сроки формирования учетных документов из ПК «Администратор-Д» и передачи их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</w:t>
      </w:r>
      <w:proofErr w:type="gramEnd"/>
      <w:r w:rsidRPr="00654CD4">
        <w:rPr>
          <w:rFonts w:ascii="Times New Roman" w:hAnsi="Times New Roman"/>
          <w:sz w:val="24"/>
          <w:szCs w:val="24"/>
        </w:rPr>
        <w:t xml:space="preserve"> жизни, что не соответствует требов</w:t>
      </w:r>
      <w:r w:rsidR="00A779E3">
        <w:rPr>
          <w:rFonts w:ascii="Times New Roman" w:hAnsi="Times New Roman"/>
          <w:sz w:val="24"/>
          <w:szCs w:val="24"/>
        </w:rPr>
        <w:t>аниям Федеральных</w:t>
      </w:r>
      <w:r w:rsidRPr="00654CD4">
        <w:rPr>
          <w:rFonts w:ascii="Times New Roman" w:hAnsi="Times New Roman"/>
          <w:sz w:val="24"/>
          <w:szCs w:val="24"/>
        </w:rPr>
        <w:t xml:space="preserve"> стандарт</w:t>
      </w:r>
      <w:r w:rsidR="00A779E3">
        <w:rPr>
          <w:rFonts w:ascii="Times New Roman" w:hAnsi="Times New Roman"/>
          <w:sz w:val="24"/>
          <w:szCs w:val="24"/>
        </w:rPr>
        <w:t>ов</w:t>
      </w:r>
      <w:r w:rsidRPr="00654CD4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</w:t>
      </w:r>
      <w:r w:rsidR="00A779E3">
        <w:rPr>
          <w:rFonts w:ascii="Times New Roman" w:hAnsi="Times New Roman"/>
          <w:sz w:val="24"/>
          <w:szCs w:val="24"/>
        </w:rPr>
        <w:t>:</w:t>
      </w:r>
      <w:r w:rsidRPr="00654CD4">
        <w:rPr>
          <w:rFonts w:ascii="Times New Roman" w:hAnsi="Times New Roman"/>
          <w:sz w:val="24"/>
          <w:szCs w:val="24"/>
        </w:rPr>
        <w:t xml:space="preserve"> «Учетная политика, оценочные значения и ошибки</w:t>
      </w:r>
      <w:r w:rsidR="00A779E3">
        <w:rPr>
          <w:rFonts w:ascii="Times New Roman" w:hAnsi="Times New Roman"/>
          <w:sz w:val="24"/>
          <w:szCs w:val="24"/>
        </w:rPr>
        <w:t>»</w:t>
      </w:r>
      <w:r w:rsidRPr="00654CD4">
        <w:rPr>
          <w:rFonts w:ascii="Times New Roman" w:hAnsi="Times New Roman"/>
          <w:sz w:val="24"/>
          <w:szCs w:val="24"/>
        </w:rPr>
        <w:t>, «Концептуальные основы бухгалтерского учета и отчетности органи</w:t>
      </w:r>
      <w:r w:rsidR="00A779E3">
        <w:rPr>
          <w:rFonts w:ascii="Times New Roman" w:hAnsi="Times New Roman"/>
          <w:sz w:val="24"/>
          <w:szCs w:val="24"/>
        </w:rPr>
        <w:t>заций государственного сектора»</w:t>
      </w:r>
      <w:r w:rsidRPr="00654CD4">
        <w:rPr>
          <w:rFonts w:ascii="Times New Roman" w:hAnsi="Times New Roman"/>
          <w:bCs/>
          <w:iCs/>
          <w:sz w:val="24"/>
          <w:szCs w:val="24"/>
        </w:rPr>
        <w:t>.</w:t>
      </w:r>
    </w:p>
    <w:p w:rsid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CD4">
        <w:rPr>
          <w:rFonts w:ascii="Times New Roman" w:hAnsi="Times New Roman"/>
          <w:sz w:val="24"/>
          <w:szCs w:val="24"/>
        </w:rPr>
        <w:t>4. В нарушение Федерального закона от 06.12.2011 № 402-ФЗ «О бухгалтерском учете», пункта 121</w:t>
      </w:r>
      <w:r w:rsidRPr="00654C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4CD4">
        <w:rPr>
          <w:rFonts w:ascii="Times New Roman" w:hAnsi="Times New Roman"/>
          <w:sz w:val="24"/>
          <w:szCs w:val="24"/>
        </w:rPr>
        <w:t>Инструкции по применению</w:t>
      </w:r>
      <w:r w:rsidR="00A779E3">
        <w:rPr>
          <w:rFonts w:ascii="Times New Roman" w:hAnsi="Times New Roman"/>
          <w:sz w:val="24"/>
          <w:szCs w:val="24"/>
        </w:rPr>
        <w:t xml:space="preserve"> плана счетов бюджетного учета</w:t>
      </w:r>
      <w:r w:rsidRPr="00654CD4">
        <w:rPr>
          <w:rFonts w:ascii="Times New Roman" w:hAnsi="Times New Roman"/>
          <w:sz w:val="24"/>
          <w:szCs w:val="24"/>
        </w:rPr>
        <w:t xml:space="preserve"> </w:t>
      </w:r>
      <w:r w:rsidR="00AB12D8">
        <w:rPr>
          <w:rFonts w:ascii="Times New Roman" w:hAnsi="Times New Roman"/>
          <w:sz w:val="24"/>
          <w:szCs w:val="24"/>
        </w:rPr>
        <w:t xml:space="preserve">Министерством </w:t>
      </w:r>
      <w:r w:rsidR="00FC0D92">
        <w:rPr>
          <w:rFonts w:ascii="Times New Roman" w:hAnsi="Times New Roman"/>
          <w:sz w:val="24"/>
          <w:szCs w:val="24"/>
        </w:rPr>
        <w:t xml:space="preserve">не осуществлялся </w:t>
      </w:r>
      <w:r w:rsidRPr="00654CD4">
        <w:rPr>
          <w:rFonts w:ascii="Times New Roman" w:hAnsi="Times New Roman"/>
          <w:sz w:val="24"/>
          <w:szCs w:val="24"/>
        </w:rPr>
        <w:t>учет выпадающих доходов</w:t>
      </w:r>
      <w:r w:rsidRPr="00654CD4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</w:t>
      </w:r>
      <w:r w:rsidRPr="00654C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связи с применением предусмотренных законодательством Российской Федерации льгот</w:t>
      </w:r>
      <w:r w:rsidRPr="00654CD4">
        <w:rPr>
          <w:rFonts w:ascii="Times New Roman" w:hAnsi="Times New Roman"/>
          <w:sz w:val="24"/>
          <w:szCs w:val="24"/>
        </w:rPr>
        <w:t>, в частности оплатой штрафов в льготный период.</w:t>
      </w:r>
      <w:r w:rsidR="00AB12D8">
        <w:rPr>
          <w:rFonts w:ascii="Times New Roman" w:hAnsi="Times New Roman"/>
          <w:sz w:val="24"/>
          <w:szCs w:val="24"/>
        </w:rPr>
        <w:t xml:space="preserve"> </w:t>
      </w:r>
    </w:p>
    <w:p w:rsid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CD4">
        <w:rPr>
          <w:rFonts w:ascii="Times New Roman" w:hAnsi="Times New Roman"/>
          <w:sz w:val="24"/>
          <w:szCs w:val="24"/>
        </w:rPr>
        <w:t xml:space="preserve">5.  </w:t>
      </w:r>
      <w:r w:rsidR="00AB12D8">
        <w:rPr>
          <w:rFonts w:ascii="Times New Roman" w:hAnsi="Times New Roman"/>
          <w:sz w:val="24"/>
          <w:szCs w:val="24"/>
        </w:rPr>
        <w:t xml:space="preserve">В </w:t>
      </w:r>
      <w:r w:rsidRPr="00654CD4">
        <w:rPr>
          <w:rFonts w:ascii="Times New Roman" w:hAnsi="Times New Roman"/>
          <w:sz w:val="24"/>
          <w:szCs w:val="24"/>
        </w:rPr>
        <w:t>нарушен</w:t>
      </w:r>
      <w:r w:rsidR="00AB12D8">
        <w:rPr>
          <w:rFonts w:ascii="Times New Roman" w:hAnsi="Times New Roman"/>
          <w:sz w:val="24"/>
          <w:szCs w:val="24"/>
        </w:rPr>
        <w:t>ие</w:t>
      </w:r>
      <w:r w:rsidRPr="00654CD4">
        <w:rPr>
          <w:rFonts w:ascii="Times New Roman" w:hAnsi="Times New Roman"/>
          <w:sz w:val="24"/>
          <w:szCs w:val="24"/>
        </w:rPr>
        <w:t xml:space="preserve"> пунктов 11, 200 Инструкции № 157н, пункта 8 Федерального стандарта бухгалтерского учета для организаций государственного сектора «Представление бухгалтерской (финансово</w:t>
      </w:r>
      <w:r w:rsidR="00A779E3">
        <w:rPr>
          <w:rFonts w:ascii="Times New Roman" w:hAnsi="Times New Roman"/>
          <w:sz w:val="24"/>
          <w:szCs w:val="24"/>
        </w:rPr>
        <w:t>й) отчетности»</w:t>
      </w:r>
      <w:r w:rsidRPr="00654CD4">
        <w:rPr>
          <w:rFonts w:ascii="Times New Roman" w:hAnsi="Times New Roman"/>
          <w:sz w:val="24"/>
          <w:szCs w:val="24"/>
        </w:rPr>
        <w:t>, правил заполнения соответствующих регистров бухгалтерского учета, определенных приказом Минфина</w:t>
      </w:r>
      <w:r w:rsidR="00AB12D8">
        <w:rPr>
          <w:rFonts w:ascii="Times New Roman" w:hAnsi="Times New Roman"/>
          <w:sz w:val="24"/>
          <w:szCs w:val="24"/>
        </w:rPr>
        <w:t xml:space="preserve"> России от 30.03.2015 № 52н, учет</w:t>
      </w:r>
      <w:r w:rsidR="00AB12D8" w:rsidRPr="00AB12D8">
        <w:rPr>
          <w:rFonts w:ascii="Times New Roman" w:hAnsi="Times New Roman"/>
          <w:sz w:val="24"/>
          <w:szCs w:val="24"/>
        </w:rPr>
        <w:t xml:space="preserve"> доходов по администрируемым </w:t>
      </w:r>
      <w:r w:rsidR="00AB12D8">
        <w:rPr>
          <w:rFonts w:ascii="Times New Roman" w:hAnsi="Times New Roman"/>
          <w:sz w:val="24"/>
          <w:szCs w:val="24"/>
        </w:rPr>
        <w:t xml:space="preserve">Министерством </w:t>
      </w:r>
      <w:r w:rsidR="00AB12D8" w:rsidRPr="00AB12D8">
        <w:rPr>
          <w:rFonts w:ascii="Times New Roman" w:hAnsi="Times New Roman"/>
          <w:sz w:val="24"/>
          <w:szCs w:val="24"/>
        </w:rPr>
        <w:t>штрафам</w:t>
      </w:r>
      <w:r w:rsidR="00AB12D8">
        <w:rPr>
          <w:rFonts w:ascii="Times New Roman" w:hAnsi="Times New Roman"/>
          <w:sz w:val="24"/>
          <w:szCs w:val="24"/>
        </w:rPr>
        <w:t xml:space="preserve"> велся</w:t>
      </w:r>
      <w:r w:rsidR="00AB12D8" w:rsidRPr="00AB12D8">
        <w:rPr>
          <w:rFonts w:ascii="Times New Roman" w:hAnsi="Times New Roman"/>
          <w:sz w:val="24"/>
          <w:szCs w:val="24"/>
        </w:rPr>
        <w:t xml:space="preserve"> «в свернутом виде»</w:t>
      </w:r>
      <w:r w:rsidR="00AB12D8">
        <w:rPr>
          <w:rFonts w:ascii="Times New Roman" w:hAnsi="Times New Roman"/>
          <w:sz w:val="24"/>
          <w:szCs w:val="24"/>
        </w:rPr>
        <w:t>.</w:t>
      </w:r>
    </w:p>
    <w:p w:rsidR="00654CD4" w:rsidRPr="00654CD4" w:rsidRDefault="00654CD4" w:rsidP="00654CD4">
      <w:pPr>
        <w:pStyle w:val="a8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54CD4">
        <w:rPr>
          <w:sz w:val="24"/>
          <w:szCs w:val="24"/>
        </w:rPr>
        <w:t>6. В</w:t>
      </w:r>
      <w:r w:rsidRPr="00654CD4">
        <w:rPr>
          <w:b/>
          <w:i/>
          <w:sz w:val="24"/>
          <w:szCs w:val="24"/>
        </w:rPr>
        <w:t xml:space="preserve"> </w:t>
      </w:r>
      <w:r w:rsidRPr="00654CD4">
        <w:rPr>
          <w:sz w:val="24"/>
          <w:szCs w:val="24"/>
        </w:rPr>
        <w:t>нарушение пункта 167 Инструкции о порядке составления и представления годовой, квартальной и месячной отчетности об исполнении бюджетов бюджетно</w:t>
      </w:r>
      <w:r w:rsidR="00A779E3">
        <w:rPr>
          <w:sz w:val="24"/>
          <w:szCs w:val="24"/>
        </w:rPr>
        <w:t>й системы Российской Федерации</w:t>
      </w:r>
      <w:r w:rsidRPr="00654CD4">
        <w:rPr>
          <w:sz w:val="24"/>
          <w:szCs w:val="24"/>
        </w:rPr>
        <w:t xml:space="preserve"> Министерством </w:t>
      </w:r>
      <w:r w:rsidR="00FC0D92">
        <w:rPr>
          <w:sz w:val="24"/>
          <w:szCs w:val="24"/>
        </w:rPr>
        <w:t xml:space="preserve">при наличии просроченной дебиторской задолженности </w:t>
      </w:r>
      <w:r w:rsidRPr="00654CD4">
        <w:rPr>
          <w:sz w:val="24"/>
          <w:szCs w:val="24"/>
        </w:rPr>
        <w:t>в раздел</w:t>
      </w:r>
      <w:r w:rsidR="00FC0D92">
        <w:rPr>
          <w:sz w:val="24"/>
          <w:szCs w:val="24"/>
        </w:rPr>
        <w:t>ах</w:t>
      </w:r>
      <w:bookmarkStart w:id="0" w:name="_GoBack"/>
      <w:bookmarkEnd w:id="0"/>
      <w:r w:rsidRPr="00654CD4">
        <w:rPr>
          <w:sz w:val="24"/>
          <w:szCs w:val="24"/>
        </w:rPr>
        <w:t xml:space="preserve"> 1 и 2 формы 0503169 по состоянию на 01.01.2021, 01.01.2022, 01.01.2023</w:t>
      </w:r>
      <w:r w:rsidR="00FC0D92">
        <w:rPr>
          <w:sz w:val="24"/>
          <w:szCs w:val="24"/>
        </w:rPr>
        <w:t xml:space="preserve"> данная дебиторская задолженность не отражена</w:t>
      </w:r>
      <w:r w:rsidRPr="00654CD4">
        <w:rPr>
          <w:sz w:val="24"/>
          <w:szCs w:val="24"/>
        </w:rPr>
        <w:t>.</w:t>
      </w:r>
    </w:p>
    <w:p w:rsidR="00654CD4" w:rsidRP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CD4">
        <w:rPr>
          <w:rFonts w:ascii="Times New Roman" w:hAnsi="Times New Roman"/>
          <w:sz w:val="24"/>
          <w:szCs w:val="24"/>
        </w:rPr>
        <w:t>7. В нарушение пунктов 56, 57 Методических указаний по формированию и применению унифицированных форм электронных документов бухгалтерского учета при ведении бюджетного учета, бухгалтерского учета государствен</w:t>
      </w:r>
      <w:r w:rsidR="00A779E3">
        <w:rPr>
          <w:rFonts w:ascii="Times New Roman" w:hAnsi="Times New Roman"/>
          <w:sz w:val="24"/>
          <w:szCs w:val="24"/>
        </w:rPr>
        <w:t>ных (муниципальных) учреждений</w:t>
      </w:r>
      <w:r w:rsidRPr="00654CD4">
        <w:rPr>
          <w:rFonts w:ascii="Times New Roman" w:hAnsi="Times New Roman"/>
          <w:sz w:val="24"/>
          <w:szCs w:val="24"/>
        </w:rPr>
        <w:t xml:space="preserve"> Министерством не осуществлялось формирование формы 0510837 «Ведомость начисления доходов бюджета».</w:t>
      </w:r>
    </w:p>
    <w:p w:rsidR="00654CD4" w:rsidRP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CD4">
        <w:rPr>
          <w:rFonts w:ascii="Times New Roman" w:hAnsi="Times New Roman"/>
          <w:sz w:val="24"/>
          <w:szCs w:val="24"/>
        </w:rPr>
        <w:t xml:space="preserve">8. При сопоставлении данных реестров начислений администрируемых доходов по контрагентам из ПК «Администратор-Д» с данными бюджетного учета по счету 205.45 </w:t>
      </w:r>
      <w:r w:rsidRPr="00654CD4">
        <w:rPr>
          <w:rFonts w:ascii="Times New Roman" w:hAnsi="Times New Roman"/>
          <w:sz w:val="24"/>
          <w:szCs w:val="24"/>
        </w:rPr>
        <w:lastRenderedPageBreak/>
        <w:t>«Расчеты по прочим доходам от сумм принудительного изъятия» установлены значительные расхождения, которые свидетельствуют о наличии признаков недостоверности дебиторской задолженности по доходам по данным бюджетного учета и бюджетной отчетности.</w:t>
      </w:r>
    </w:p>
    <w:p w:rsidR="00654CD4" w:rsidRPr="00654CD4" w:rsidRDefault="00654CD4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072A" w:rsidRPr="00D62B9C" w:rsidRDefault="00BB072A" w:rsidP="00BB072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B9C">
        <w:rPr>
          <w:rFonts w:ascii="Times New Roman" w:hAnsi="Times New Roman"/>
          <w:i/>
          <w:sz w:val="24"/>
          <w:szCs w:val="24"/>
        </w:rPr>
        <w:t xml:space="preserve">По результатам </w:t>
      </w:r>
      <w:r w:rsidR="00D62B9C">
        <w:rPr>
          <w:rFonts w:ascii="Times New Roman" w:hAnsi="Times New Roman"/>
          <w:i/>
          <w:sz w:val="24"/>
          <w:szCs w:val="24"/>
        </w:rPr>
        <w:t>экспертно-аналитического</w:t>
      </w:r>
      <w:r w:rsidR="00D62B9C" w:rsidRPr="00D62B9C">
        <w:rPr>
          <w:rFonts w:ascii="Times New Roman" w:hAnsi="Times New Roman"/>
          <w:i/>
          <w:sz w:val="24"/>
          <w:szCs w:val="24"/>
        </w:rPr>
        <w:t xml:space="preserve"> ме</w:t>
      </w:r>
      <w:r w:rsidR="00D62B9C">
        <w:rPr>
          <w:rFonts w:ascii="Times New Roman" w:hAnsi="Times New Roman"/>
          <w:i/>
          <w:sz w:val="24"/>
          <w:szCs w:val="24"/>
        </w:rPr>
        <w:t>роприятия</w:t>
      </w:r>
      <w:r w:rsidR="00D62B9C" w:rsidRPr="00D62B9C">
        <w:rPr>
          <w:rFonts w:ascii="Times New Roman" w:hAnsi="Times New Roman"/>
          <w:i/>
          <w:sz w:val="24"/>
          <w:szCs w:val="24"/>
        </w:rPr>
        <w:t xml:space="preserve"> </w:t>
      </w:r>
      <w:r w:rsidRPr="00D62B9C">
        <w:rPr>
          <w:rFonts w:ascii="Times New Roman" w:hAnsi="Times New Roman"/>
          <w:i/>
          <w:sz w:val="24"/>
          <w:szCs w:val="24"/>
        </w:rPr>
        <w:t>контрольно-счетной палатой направлены:</w:t>
      </w:r>
      <w:proofErr w:type="gramEnd"/>
    </w:p>
    <w:p w:rsidR="00D62B9C" w:rsidRPr="00BB072A" w:rsidRDefault="00D62B9C" w:rsidP="00D62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B9C">
        <w:rPr>
          <w:rFonts w:ascii="Times New Roman" w:hAnsi="Times New Roman"/>
          <w:sz w:val="24"/>
          <w:szCs w:val="24"/>
        </w:rPr>
        <w:t>-заключение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072A">
        <w:rPr>
          <w:rFonts w:ascii="Times New Roman" w:hAnsi="Times New Roman"/>
          <w:sz w:val="24"/>
          <w:szCs w:val="24"/>
        </w:rPr>
        <w:t>губернатору Амурской области, Законодательному Собранию Амурской области.</w:t>
      </w:r>
    </w:p>
    <w:p w:rsidR="00BB072A" w:rsidRDefault="00BB072A" w:rsidP="00BB072A">
      <w:pPr>
        <w:pStyle w:val="a8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-информация </w:t>
      </w:r>
      <w:r w:rsidR="00D62B9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министерству юстиции Амурской области с </w:t>
      </w:r>
      <w:proofErr w:type="gramStart"/>
      <w:r>
        <w:rPr>
          <w:sz w:val="24"/>
          <w:szCs w:val="24"/>
        </w:rPr>
        <w:t>предложениями</w:t>
      </w:r>
      <w:proofErr w:type="gramEnd"/>
      <w:r>
        <w:rPr>
          <w:sz w:val="24"/>
          <w:szCs w:val="24"/>
        </w:rPr>
        <w:t xml:space="preserve"> по устранению установленных </w:t>
      </w:r>
      <w:r w:rsidR="00D62B9C">
        <w:rPr>
          <w:sz w:val="24"/>
          <w:szCs w:val="24"/>
        </w:rPr>
        <w:t xml:space="preserve">по результатам </w:t>
      </w:r>
      <w:r w:rsidR="00D62B9C" w:rsidRPr="00D62B9C">
        <w:rPr>
          <w:sz w:val="24"/>
          <w:szCs w:val="24"/>
        </w:rPr>
        <w:t>экспертно-аналитического мероприятия</w:t>
      </w:r>
      <w:r w:rsidR="00D62B9C" w:rsidRPr="00D62B9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нарушений и недостатков</w:t>
      </w:r>
      <w:r w:rsidR="00D62B9C">
        <w:rPr>
          <w:sz w:val="24"/>
          <w:szCs w:val="24"/>
        </w:rPr>
        <w:t>.</w:t>
      </w:r>
    </w:p>
    <w:sectPr w:rsidR="00BB072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2480"/>
    <w:rsid w:val="00016EF6"/>
    <w:rsid w:val="000339D6"/>
    <w:rsid w:val="00034FDF"/>
    <w:rsid w:val="00043546"/>
    <w:rsid w:val="000C0B4E"/>
    <w:rsid w:val="000D5161"/>
    <w:rsid w:val="00141AD8"/>
    <w:rsid w:val="00160D6B"/>
    <w:rsid w:val="001A4B3C"/>
    <w:rsid w:val="001B023E"/>
    <w:rsid w:val="001D790D"/>
    <w:rsid w:val="00206F23"/>
    <w:rsid w:val="00233409"/>
    <w:rsid w:val="002369BE"/>
    <w:rsid w:val="002530EA"/>
    <w:rsid w:val="0027664B"/>
    <w:rsid w:val="002B0BFB"/>
    <w:rsid w:val="002D4263"/>
    <w:rsid w:val="002E6CCD"/>
    <w:rsid w:val="0033770C"/>
    <w:rsid w:val="00345C69"/>
    <w:rsid w:val="00352526"/>
    <w:rsid w:val="00364C6A"/>
    <w:rsid w:val="00376211"/>
    <w:rsid w:val="00391A32"/>
    <w:rsid w:val="003D2406"/>
    <w:rsid w:val="003D6831"/>
    <w:rsid w:val="003E1ADD"/>
    <w:rsid w:val="00450B7D"/>
    <w:rsid w:val="004C68A4"/>
    <w:rsid w:val="004E728D"/>
    <w:rsid w:val="00563183"/>
    <w:rsid w:val="00584640"/>
    <w:rsid w:val="0059373B"/>
    <w:rsid w:val="005A09E7"/>
    <w:rsid w:val="005A4550"/>
    <w:rsid w:val="005D401F"/>
    <w:rsid w:val="005D6B7F"/>
    <w:rsid w:val="00600350"/>
    <w:rsid w:val="00654CD4"/>
    <w:rsid w:val="006555E0"/>
    <w:rsid w:val="006854E5"/>
    <w:rsid w:val="006907A4"/>
    <w:rsid w:val="006B76CE"/>
    <w:rsid w:val="006C7D54"/>
    <w:rsid w:val="006D0E08"/>
    <w:rsid w:val="006D6651"/>
    <w:rsid w:val="00720793"/>
    <w:rsid w:val="007234CF"/>
    <w:rsid w:val="007F4500"/>
    <w:rsid w:val="00815C97"/>
    <w:rsid w:val="00866645"/>
    <w:rsid w:val="00896D23"/>
    <w:rsid w:val="008B06B8"/>
    <w:rsid w:val="008C41AB"/>
    <w:rsid w:val="008D7E5D"/>
    <w:rsid w:val="00905D11"/>
    <w:rsid w:val="00920EEC"/>
    <w:rsid w:val="00922F8F"/>
    <w:rsid w:val="0094053F"/>
    <w:rsid w:val="009579BE"/>
    <w:rsid w:val="009C040D"/>
    <w:rsid w:val="00A3648C"/>
    <w:rsid w:val="00A42521"/>
    <w:rsid w:val="00A55196"/>
    <w:rsid w:val="00A64B30"/>
    <w:rsid w:val="00A779E3"/>
    <w:rsid w:val="00A929CF"/>
    <w:rsid w:val="00AB12D8"/>
    <w:rsid w:val="00AB1A2C"/>
    <w:rsid w:val="00B21113"/>
    <w:rsid w:val="00B26D83"/>
    <w:rsid w:val="00B67606"/>
    <w:rsid w:val="00BA0DFF"/>
    <w:rsid w:val="00BB072A"/>
    <w:rsid w:val="00BD4A62"/>
    <w:rsid w:val="00BE4A0D"/>
    <w:rsid w:val="00C33A3C"/>
    <w:rsid w:val="00C366C5"/>
    <w:rsid w:val="00C404AE"/>
    <w:rsid w:val="00C47F3B"/>
    <w:rsid w:val="00C935BE"/>
    <w:rsid w:val="00D1391F"/>
    <w:rsid w:val="00D461A2"/>
    <w:rsid w:val="00D62B9C"/>
    <w:rsid w:val="00D64AF6"/>
    <w:rsid w:val="00D75F42"/>
    <w:rsid w:val="00DA4E64"/>
    <w:rsid w:val="00DC085C"/>
    <w:rsid w:val="00E34327"/>
    <w:rsid w:val="00E532F2"/>
    <w:rsid w:val="00E751E2"/>
    <w:rsid w:val="00EC19EE"/>
    <w:rsid w:val="00EC2651"/>
    <w:rsid w:val="00EC375F"/>
    <w:rsid w:val="00EC7C75"/>
    <w:rsid w:val="00ED3CC0"/>
    <w:rsid w:val="00EF43FF"/>
    <w:rsid w:val="00EF4F8D"/>
    <w:rsid w:val="00F405C2"/>
    <w:rsid w:val="00F84B23"/>
    <w:rsid w:val="00F91B82"/>
    <w:rsid w:val="00FC0D92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Знак1"/>
    <w:basedOn w:val="a"/>
    <w:rsid w:val="00345C6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9"/>
    <w:uiPriority w:val="34"/>
    <w:qFormat/>
    <w:rsid w:val="00A364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9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8"/>
    <w:uiPriority w:val="34"/>
    <w:qFormat/>
    <w:locked/>
    <w:rsid w:val="00BB0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Знак1"/>
    <w:basedOn w:val="a"/>
    <w:rsid w:val="00345C6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9"/>
    <w:uiPriority w:val="34"/>
    <w:qFormat/>
    <w:rsid w:val="00A364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9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8"/>
    <w:uiPriority w:val="34"/>
    <w:qFormat/>
    <w:locked/>
    <w:rsid w:val="00BB0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2024-01-31T07:46:00Z</cp:lastPrinted>
  <dcterms:created xsi:type="dcterms:W3CDTF">2024-03-18T02:04:00Z</dcterms:created>
  <dcterms:modified xsi:type="dcterms:W3CDTF">2024-03-18T03:19:00Z</dcterms:modified>
</cp:coreProperties>
</file>