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5305C2">
        <w:rPr>
          <w:b/>
          <w:bCs/>
          <w:spacing w:val="20"/>
        </w:rPr>
        <w:t>14</w:t>
      </w:r>
      <w:r w:rsidR="005305C2" w:rsidRPr="006D7E59">
        <w:rPr>
          <w:b/>
          <w:bCs/>
          <w:spacing w:val="20"/>
        </w:rPr>
        <w:t>(138)</w:t>
      </w:r>
      <w:bookmarkStart w:id="0" w:name="_GoBack"/>
      <w:bookmarkEnd w:id="0"/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</w:t>
      </w:r>
      <w:r w:rsidR="00996D00">
        <w:rPr>
          <w:b/>
          <w:bCs/>
          <w:spacing w:val="20"/>
        </w:rPr>
        <w:t>6</w:t>
      </w:r>
      <w:r w:rsidR="00C24B6F">
        <w:rPr>
          <w:b/>
          <w:bCs/>
          <w:spacing w:val="20"/>
        </w:rPr>
        <w:t>.12.201</w:t>
      </w:r>
      <w:r w:rsidR="00B25202">
        <w:rPr>
          <w:b/>
          <w:bCs/>
          <w:spacing w:val="20"/>
        </w:rPr>
        <w:t>8</w:t>
      </w:r>
      <w:r w:rsidRPr="00F941BD">
        <w:rPr>
          <w:b/>
          <w:spacing w:val="20"/>
        </w:rPr>
        <w:t>)</w:t>
      </w:r>
      <w:r w:rsidR="00ED25E0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B25202">
        <w:rPr>
          <w:b/>
          <w:sz w:val="28"/>
          <w:szCs w:val="28"/>
        </w:rPr>
        <w:t>9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99136B" w:rsidRPr="00F941BD" w:rsidTr="007C5CAA">
        <w:trPr>
          <w:trHeight w:val="5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25202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B25202">
              <w:t>8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7C5CAA">
        <w:trPr>
          <w:trHeight w:val="7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25202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B25202">
              <w:t>8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25202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B25202">
              <w:t>8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7C5CAA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25202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B25202">
              <w:t>8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25202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20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B25202">
              <w:t>1</w:t>
            </w:r>
            <w:r w:rsidRPr="00F941BD">
              <w:t xml:space="preserve"> и 20</w:t>
            </w:r>
            <w:r w:rsidR="00592EBA">
              <w:t>2</w:t>
            </w:r>
            <w:r w:rsidR="00B25202">
              <w:t>2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7C5CAA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25202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20</w:t>
            </w:r>
            <w:r w:rsidRPr="00F941BD">
              <w:t xml:space="preserve"> год плановый период 20</w:t>
            </w:r>
            <w:r w:rsidR="001D6816">
              <w:t>2</w:t>
            </w:r>
            <w:r w:rsidR="00B25202">
              <w:t>1</w:t>
            </w:r>
            <w:r w:rsidR="00592EBA">
              <w:t xml:space="preserve"> и 202</w:t>
            </w:r>
            <w:r w:rsidR="00B25202">
              <w:t>2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  <w:p w:rsidR="005A2F0B" w:rsidRPr="00F941BD" w:rsidRDefault="005A2F0B" w:rsidP="002C1CEF">
            <w:pPr>
              <w:jc w:val="center"/>
              <w:rPr>
                <w:b/>
                <w:bCs/>
              </w:rPr>
            </w:pP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5A2F0B">
            <w:pPr>
              <w:jc w:val="both"/>
            </w:pPr>
            <w:r w:rsidRPr="002F5D5F">
              <w:t xml:space="preserve">Проверка </w:t>
            </w:r>
            <w:r>
              <w:t xml:space="preserve">целевого и эффективного расходования средств областного бюджета, выделенных </w:t>
            </w:r>
            <w:r>
              <w:br/>
              <w:t xml:space="preserve">в 2018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5A2F0B">
            <w:pPr>
              <w:jc w:val="both"/>
            </w:pPr>
            <w:r w:rsidRPr="00304892">
              <w:t>Проверка целевого и результативного использования средств областного бюджета, выделенных Правительству Амурской области в 2018 году на финансовое обеспечение (возмещение) затрат по производству, публикации и распространению в периодических печатных изданиях информационно-публицистических материалов, имеющих социально-экономическое значение для Амурской области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C40A38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7C5CAA" w:rsidP="005A2F0B">
            <w:pPr>
              <w:jc w:val="both"/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государственн</w:t>
            </w:r>
            <w:r>
              <w:t>ому</w:t>
            </w:r>
            <w:r w:rsidRPr="007072D9">
              <w:t xml:space="preserve"> </w:t>
            </w:r>
            <w:r w:rsidRPr="00CC0E31">
              <w:t>бюджетн</w:t>
            </w:r>
            <w:r>
              <w:t>ому учреждению Амурской области «</w:t>
            </w:r>
            <w:r w:rsidRPr="00CC0E31">
              <w:t>Центр государственной кадастровой оценки Амурской области</w:t>
            </w:r>
            <w:r>
              <w:t>»</w:t>
            </w:r>
            <w:r w:rsidR="00C9567C">
              <w:t xml:space="preserve">, </w:t>
            </w:r>
            <w:proofErr w:type="spellStart"/>
            <w:r w:rsidR="00C9567C">
              <w:t>г</w:t>
            </w:r>
            <w:proofErr w:type="gramStart"/>
            <w:r w:rsidR="00C9567C">
              <w:t>.Б</w:t>
            </w:r>
            <w:proofErr w:type="gramEnd"/>
            <w:r w:rsidR="00C9567C">
              <w:t>лаговещенск</w:t>
            </w:r>
            <w:proofErr w:type="spellEnd"/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C40A38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B1674B">
            <w:pPr>
              <w:jc w:val="both"/>
            </w:pPr>
            <w:proofErr w:type="gramStart"/>
            <w:r w:rsidRPr="00F10E3D">
              <w:t xml:space="preserve">Проверка целевого и эффективного расходования средств, выделенных в 2018 году министерству сельского хозяйства Амурской области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 в рамках мероприятий подпрограммы «Развитие мелиорации сельскохозяйственных земель области» и мероприятий подпрограммы «Развитие </w:t>
            </w:r>
            <w:proofErr w:type="spellStart"/>
            <w:r w:rsidRPr="00F10E3D">
              <w:t>подотрасли</w:t>
            </w:r>
            <w:proofErr w:type="spellEnd"/>
            <w:r w:rsidRPr="00F10E3D">
              <w:t xml:space="preserve"> животноводства, переработки и реализации продукции животноводства», предусматривающих предоставление юридическим лицам субсидий на возмещение части</w:t>
            </w:r>
            <w:proofErr w:type="gramEnd"/>
            <w:r w:rsidRPr="00F10E3D">
              <w:t xml:space="preserve">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Pr="00F10E3D">
              <w:t>р</w:t>
            </w:r>
            <w:proofErr w:type="gramStart"/>
            <w:r w:rsidRPr="00F10E3D">
              <w:t>.А</w:t>
            </w:r>
            <w:proofErr w:type="gramEnd"/>
            <w:r w:rsidRPr="00F10E3D">
              <w:t>мур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FE2DE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DE8" w:rsidRPr="00F941BD" w:rsidRDefault="004F7C3B" w:rsidP="00FE2DE8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143DAA" w:rsidRDefault="00FE2DE8" w:rsidP="00B1674B">
            <w:pPr>
              <w:jc w:val="both"/>
            </w:pPr>
            <w:proofErr w:type="gramStart"/>
            <w:r w:rsidRPr="00AB21E0">
              <w:t>Проверка министерств</w:t>
            </w:r>
            <w:r>
              <w:t>а</w:t>
            </w:r>
            <w:r w:rsidRPr="00AB21E0">
              <w:t xml:space="preserve"> </w:t>
            </w:r>
            <w:r>
              <w:t xml:space="preserve">экономического развития и внешних связей Амурской </w:t>
            </w:r>
            <w:r w:rsidRPr="00AB21E0">
              <w:t xml:space="preserve"> области</w:t>
            </w:r>
            <w:r>
              <w:t xml:space="preserve"> по вопросу </w:t>
            </w:r>
            <w:r w:rsidRPr="00AB21E0">
              <w:t xml:space="preserve"> целевого и эффективного использования средств областного бюджета, выделенных в 2018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0908B4" w:rsidRDefault="00FE2DE8" w:rsidP="00FE2DE8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FE2DE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DE8" w:rsidRPr="00F941BD" w:rsidRDefault="004F7C3B" w:rsidP="00FE2DE8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CC0E31" w:rsidRDefault="00FE2DE8" w:rsidP="00B1674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C0D6F">
              <w:t xml:space="preserve">Проверка целевого и эффективного расходования средств областного бюджета, выделенных </w:t>
            </w:r>
            <w:r w:rsidR="00B1674B">
              <w:br/>
            </w:r>
            <w:r w:rsidRPr="002C0D6F">
              <w:t xml:space="preserve">в 2018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</w:t>
            </w:r>
            <w:r w:rsidRPr="002C0D6F">
              <w:lastRenderedPageBreak/>
              <w:t>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 управления Амурской области»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Default="00FE2DE8" w:rsidP="00FE2DE8">
            <w:pPr>
              <w:spacing w:line="240" w:lineRule="exact"/>
              <w:jc w:val="center"/>
            </w:pPr>
          </w:p>
        </w:tc>
      </w:tr>
      <w:tr w:rsidR="00FE2DE8" w:rsidRPr="00F941BD" w:rsidTr="00381F1D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DE8" w:rsidRPr="00F941BD" w:rsidRDefault="004F7C3B" w:rsidP="00FE2DE8">
            <w:pPr>
              <w:spacing w:line="240" w:lineRule="exact"/>
              <w:jc w:val="center"/>
            </w:pPr>
            <w:r>
              <w:lastRenderedPageBreak/>
              <w:t>2.6.1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143DAA" w:rsidRDefault="00FE2DE8" w:rsidP="005A2F0B">
            <w:pPr>
              <w:jc w:val="both"/>
            </w:pPr>
            <w:proofErr w:type="spellStart"/>
            <w:proofErr w:type="gramStart"/>
            <w:r w:rsidRPr="00143DAA">
              <w:t>Усть</w:t>
            </w:r>
            <w:proofErr w:type="spellEnd"/>
            <w:r w:rsidRPr="00143DAA">
              <w:t>–Ивановский с/с Благовещенского района;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Default="00FF42B6" w:rsidP="00FE2DE8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E2DE8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DE8" w:rsidRPr="00F941BD" w:rsidRDefault="004F7C3B" w:rsidP="00FE2DE8">
            <w:pPr>
              <w:spacing w:line="240" w:lineRule="exact"/>
              <w:jc w:val="center"/>
            </w:pPr>
            <w:r>
              <w:t>2.6.2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143DAA" w:rsidRDefault="00FE2DE8" w:rsidP="005A2F0B">
            <w:pPr>
              <w:jc w:val="both"/>
            </w:pPr>
            <w:proofErr w:type="gramStart"/>
            <w:r w:rsidRPr="00143DAA">
              <w:t>Чигиринский с/с Благовещенского района;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Default="00FF42B6" w:rsidP="00FE2DE8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E2DE8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DE8" w:rsidRPr="00F941BD" w:rsidRDefault="004F7C3B" w:rsidP="00FE2DE8">
            <w:pPr>
              <w:spacing w:line="240" w:lineRule="exact"/>
              <w:jc w:val="center"/>
            </w:pPr>
            <w:r>
              <w:t>2.6.3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143DAA" w:rsidRDefault="00FE2DE8" w:rsidP="005A2F0B">
            <w:pPr>
              <w:jc w:val="both"/>
            </w:pPr>
            <w:proofErr w:type="gramStart"/>
            <w:r w:rsidRPr="00143DAA">
              <w:t>Ивановский</w:t>
            </w:r>
            <w:proofErr w:type="gramEnd"/>
            <w:r w:rsidRPr="00143DAA">
              <w:t xml:space="preserve"> с/с Ивановского района;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0908B4" w:rsidRDefault="00FF42B6" w:rsidP="00FE2DE8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E2DE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DE8" w:rsidRDefault="004F7C3B" w:rsidP="00FE2DE8">
            <w:pPr>
              <w:spacing w:line="240" w:lineRule="exact"/>
              <w:jc w:val="center"/>
            </w:pPr>
            <w:r>
              <w:t>2.6.4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Default="00FE2DE8" w:rsidP="005A2F0B">
            <w:pPr>
              <w:jc w:val="both"/>
            </w:pPr>
            <w:proofErr w:type="gramStart"/>
            <w:r w:rsidRPr="00143DAA">
              <w:t>Березовский с/с Ивановского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0908B4" w:rsidRDefault="00FF42B6" w:rsidP="00FE2DE8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E2DE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DE8" w:rsidRDefault="004F7C3B" w:rsidP="00FE2DE8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143DAA" w:rsidRDefault="00D13DC6" w:rsidP="005A2F0B">
            <w:pPr>
              <w:jc w:val="both"/>
            </w:pPr>
            <w:proofErr w:type="gramStart"/>
            <w:r>
              <w:t xml:space="preserve">Оценка </w:t>
            </w:r>
            <w:r w:rsidR="00FE2DE8" w:rsidRPr="003F5F0C">
              <w:t xml:space="preserve">состояния </w:t>
            </w:r>
            <w:r w:rsidR="00FE2DE8">
              <w:t xml:space="preserve">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FE2DE8" w:rsidRPr="003F5F0C">
              <w:t>за 201</w:t>
            </w:r>
            <w:r w:rsidR="00FE2DE8">
              <w:t>8 г</w:t>
            </w:r>
            <w:r w:rsidR="00FE2DE8" w:rsidRPr="003F5F0C">
              <w:t>од</w:t>
            </w:r>
            <w:r w:rsidR="00FE2DE8">
              <w:t xml:space="preserve"> </w:t>
            </w:r>
            <w:r>
              <w:t xml:space="preserve">в министерстве финансов Амурской области </w:t>
            </w:r>
            <w:r w:rsidR="005A2F0B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Pr="000908B4" w:rsidRDefault="00FE2DE8" w:rsidP="00FE2DE8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7C5CA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4F7C3B" w:rsidP="00FE2DE8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F5F0C" w:rsidRDefault="007C5CAA" w:rsidP="005A2F0B">
            <w:pPr>
              <w:jc w:val="both"/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F10E3D">
              <w:t>осударственно</w:t>
            </w:r>
            <w:r>
              <w:t>му</w:t>
            </w:r>
            <w:r w:rsidRPr="00F10E3D">
              <w:t xml:space="preserve"> бюджетно</w:t>
            </w:r>
            <w:r>
              <w:t>му</w:t>
            </w:r>
            <w:r w:rsidRPr="00F10E3D">
              <w:t xml:space="preserve"> учреждени</w:t>
            </w:r>
            <w:r>
              <w:t>ю</w:t>
            </w:r>
            <w:r w:rsidRPr="00F10E3D">
              <w:t xml:space="preserve"> здравоохранения Амурской области «Амурское бюро судебно-медицинской экспертизы»</w:t>
            </w:r>
            <w:r w:rsidR="00052C9C">
              <w:t>,</w:t>
            </w:r>
            <w:r w:rsidRPr="00F10E3D">
              <w:t xml:space="preserve"> </w:t>
            </w:r>
            <w:proofErr w:type="spellStart"/>
            <w:r w:rsidR="00E073FC">
              <w:t>г</w:t>
            </w:r>
            <w:proofErr w:type="gramStart"/>
            <w:r w:rsidR="00E073FC">
              <w:t>.Б</w:t>
            </w:r>
            <w:proofErr w:type="gramEnd"/>
            <w:r w:rsidR="00E073FC">
              <w:t>лаговещенск</w:t>
            </w:r>
            <w:proofErr w:type="spellEnd"/>
            <w:r w:rsidR="00E073FC"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FE2DE8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E2DE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DE8" w:rsidRDefault="004F7C3B" w:rsidP="004F7C3B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Default="00FE2DE8" w:rsidP="00B1674B">
            <w:pPr>
              <w:autoSpaceDE w:val="0"/>
              <w:autoSpaceDN w:val="0"/>
              <w:adjustRightInd w:val="0"/>
              <w:jc w:val="both"/>
            </w:pPr>
            <w:r>
              <w:t>Проверка целевого и эффективного использования средств областного бюджета, предоставленных в 2018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области» на обеспечение деятельности государственного казенного учреждения Амурской области Центр занятости населения города Райчихинска, г. Райчихинск</w:t>
            </w:r>
            <w:r w:rsidR="005A2F0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E8" w:rsidRDefault="00FE2DE8" w:rsidP="00FE2DE8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1936AD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6AD" w:rsidRDefault="004F7C3B" w:rsidP="001936AD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AD" w:rsidRDefault="001936AD" w:rsidP="005A2F0B">
            <w:pPr>
              <w:autoSpaceDE w:val="0"/>
              <w:autoSpaceDN w:val="0"/>
              <w:adjustRightInd w:val="0"/>
              <w:jc w:val="both"/>
            </w:pPr>
            <w:r w:rsidRPr="00944FDE">
              <w:t xml:space="preserve">Проверка </w:t>
            </w:r>
            <w:r>
              <w:t xml:space="preserve">министерства имущественных отношений Амурской области по вопросу </w:t>
            </w:r>
            <w:r w:rsidRPr="00944FDE">
              <w:t>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</w:t>
            </w:r>
            <w:r>
              <w:t>одящейся в казне области, в 2018</w:t>
            </w:r>
            <w:r w:rsidRPr="00944FDE">
              <w:t xml:space="preserve"> году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AD" w:rsidRDefault="001936AD" w:rsidP="001936AD">
            <w:pPr>
              <w:spacing w:line="240" w:lineRule="exact"/>
              <w:jc w:val="center"/>
            </w:pPr>
            <w:r w:rsidRPr="005A2F0B">
              <w:t>Февраль-март</w:t>
            </w:r>
          </w:p>
        </w:tc>
      </w:tr>
      <w:tr w:rsidR="001936AD" w:rsidRPr="00F941BD" w:rsidTr="005A2F0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6AD" w:rsidRDefault="004F7C3B" w:rsidP="001936AD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AD" w:rsidRPr="003F5F0C" w:rsidRDefault="001936AD" w:rsidP="005A2F0B">
            <w:pPr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>
              <w:t>8</w:t>
            </w:r>
            <w:r w:rsidRPr="001E29DC">
              <w:t xml:space="preserve"> год</w:t>
            </w:r>
            <w:r>
              <w:t xml:space="preserve"> (</w:t>
            </w:r>
            <w:r w:rsidRPr="005A2F0B">
              <w:t xml:space="preserve">39 главных администраторов бюджетных средств)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AD" w:rsidRDefault="001936AD" w:rsidP="001936AD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1936AD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6AD" w:rsidRDefault="004F7C3B" w:rsidP="001936AD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AD" w:rsidRDefault="001936AD" w:rsidP="005A2F0B">
            <w:pPr>
              <w:autoSpaceDE w:val="0"/>
              <w:autoSpaceDN w:val="0"/>
              <w:adjustRightInd w:val="0"/>
              <w:jc w:val="both"/>
            </w:pPr>
            <w:r w:rsidRPr="004871ED"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</w:t>
            </w:r>
            <w:r w:rsidRPr="004871ED">
              <w:lastRenderedPageBreak/>
              <w:t xml:space="preserve">превышающей минимальный размер платы по договору купли-продажи лесных насаждений, </w:t>
            </w:r>
            <w:r>
              <w:br/>
            </w:r>
            <w:r w:rsidRPr="004871ED">
              <w:t>в 201</w:t>
            </w:r>
            <w:r>
              <w:t>8</w:t>
            </w:r>
            <w:r w:rsidRPr="004871ED">
              <w:t xml:space="preserve"> году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AD" w:rsidRDefault="001936AD" w:rsidP="001936AD">
            <w:pPr>
              <w:spacing w:line="240" w:lineRule="exact"/>
              <w:jc w:val="center"/>
            </w:pPr>
            <w:r>
              <w:lastRenderedPageBreak/>
              <w:t xml:space="preserve">Апрель </w:t>
            </w:r>
          </w:p>
        </w:tc>
      </w:tr>
      <w:tr w:rsidR="001936AD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6AD" w:rsidRDefault="004F7C3B" w:rsidP="001936AD">
            <w:pPr>
              <w:spacing w:line="240" w:lineRule="exact"/>
              <w:jc w:val="center"/>
            </w:pPr>
            <w:r>
              <w:lastRenderedPageBreak/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AD" w:rsidRPr="00F645D3" w:rsidRDefault="001936AD" w:rsidP="005A2F0B">
            <w:pPr>
              <w:autoSpaceDE w:val="0"/>
              <w:autoSpaceDN w:val="0"/>
              <w:adjustRightInd w:val="0"/>
              <w:jc w:val="both"/>
            </w:pPr>
            <w:r w:rsidRPr="00F645D3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F645D3">
              <w:t>в 2018 году государственному казенному учреждению Амурской области «Строитель»</w:t>
            </w:r>
            <w:r w:rsidR="00052C9C">
              <w:t xml:space="preserve">, </w:t>
            </w:r>
            <w:proofErr w:type="spellStart"/>
            <w:r w:rsidR="00052C9C">
              <w:t>г</w:t>
            </w:r>
            <w:proofErr w:type="gramStart"/>
            <w:r w:rsidR="00052C9C">
              <w:t>.Б</w:t>
            </w:r>
            <w:proofErr w:type="gramEnd"/>
            <w:r w:rsidR="00052C9C">
              <w:t>лаговещенск</w:t>
            </w:r>
            <w:proofErr w:type="spellEnd"/>
            <w:r w:rsidRPr="00F645D3">
              <w:t xml:space="preserve"> в виде бюджетных инвестиций в объекты капитального строительства государственной собственности области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AD" w:rsidRDefault="001936AD" w:rsidP="001936AD">
            <w:pPr>
              <w:spacing w:line="240" w:lineRule="exact"/>
              <w:jc w:val="center"/>
            </w:pPr>
            <w:r w:rsidRPr="00416174">
              <w:t>Апрель-май</w:t>
            </w:r>
          </w:p>
        </w:tc>
      </w:tr>
      <w:tr w:rsidR="00A9736B" w:rsidRPr="00F941BD" w:rsidTr="005A2F0B"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B1674B">
            <w:pPr>
              <w:autoSpaceDE w:val="0"/>
              <w:autoSpaceDN w:val="0"/>
              <w:adjustRightInd w:val="0"/>
              <w:jc w:val="both"/>
            </w:pPr>
            <w:r w:rsidRPr="00A9736B">
              <w:t>Проверка финансово</w:t>
            </w:r>
            <w:r w:rsidR="00B1674B">
              <w:t>-</w:t>
            </w:r>
            <w:r w:rsidRPr="00A9736B">
              <w:t>хозяйственной деятельности Акционерного общества «Амурское ипотечное агентство»</w:t>
            </w:r>
            <w:r w:rsidRPr="00A9736B">
              <w:rPr>
                <w:rFonts w:eastAsiaTheme="minorHAnsi"/>
                <w:lang w:eastAsia="en-US"/>
              </w:rPr>
              <w:t xml:space="preserve"> </w:t>
            </w:r>
            <w:r w:rsidRPr="00A9736B">
              <w:t xml:space="preserve">за 2018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Апрель-май</w:t>
            </w:r>
          </w:p>
        </w:tc>
      </w:tr>
      <w:tr w:rsidR="00A9736B" w:rsidRPr="00F941BD" w:rsidTr="005A2F0B">
        <w:trPr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5A2F0B">
            <w:pPr>
              <w:jc w:val="both"/>
            </w:pPr>
            <w:r w:rsidRPr="00F10E3D">
              <w:t>Проверка законности, результативности (эффективности и экономности) использования Территориальным фондом обязательного медицинского страхования Амурской области, средств бюджета территориального фонда обязательного медицинского страхования в 2018 году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A9736B">
            <w:pPr>
              <w:spacing w:line="240" w:lineRule="exact"/>
              <w:jc w:val="center"/>
            </w:pPr>
            <w:r>
              <w:t>Апрель-м</w:t>
            </w:r>
            <w:r w:rsidRPr="00F10E3D">
              <w:t>ай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1E29DC" w:rsidRDefault="00A9736B" w:rsidP="005A2F0B">
            <w:pPr>
              <w:jc w:val="both"/>
            </w:pPr>
            <w:proofErr w:type="gramStart"/>
            <w:r w:rsidRPr="00501A02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501A02">
              <w:t xml:space="preserve">в </w:t>
            </w:r>
            <w:r>
              <w:t>2017-</w:t>
            </w:r>
            <w:r w:rsidRPr="00501A02">
              <w:t>2018 год</w:t>
            </w:r>
            <w:r>
              <w:t>ах</w:t>
            </w:r>
            <w:r w:rsidRPr="00501A02">
              <w:t xml:space="preserve"> </w:t>
            </w:r>
            <w:r>
              <w:t>г</w:t>
            </w:r>
            <w:r w:rsidRPr="00501A02">
              <w:t>осударственно</w:t>
            </w:r>
            <w:r>
              <w:t>му</w:t>
            </w:r>
            <w:r w:rsidRPr="00501A02">
              <w:t xml:space="preserve"> профессионально</w:t>
            </w:r>
            <w:r>
              <w:t>му</w:t>
            </w:r>
            <w:r w:rsidRPr="00501A02">
              <w:t xml:space="preserve"> образовательно</w:t>
            </w:r>
            <w:r>
              <w:t>му</w:t>
            </w:r>
            <w:r w:rsidRPr="00501A02">
              <w:t xml:space="preserve"> автономно</w:t>
            </w:r>
            <w:r>
              <w:t>му</w:t>
            </w:r>
            <w:r w:rsidRPr="00501A02">
              <w:t xml:space="preserve"> учреждени</w:t>
            </w:r>
            <w:r>
              <w:t>ю</w:t>
            </w:r>
            <w:r w:rsidRPr="00501A02">
              <w:t xml:space="preserve"> Амурской области </w:t>
            </w:r>
            <w:proofErr w:type="spellStart"/>
            <w:r w:rsidRPr="00501A02">
              <w:t>Райчихинский</w:t>
            </w:r>
            <w:proofErr w:type="spellEnd"/>
            <w:r w:rsidRPr="00501A02">
              <w:t xml:space="preserve"> индустриальный техникум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Май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D841BD" w:rsidRDefault="00A9736B" w:rsidP="005A2F0B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>му</w:t>
            </w:r>
            <w:r w:rsidRPr="00895B3D">
              <w:t xml:space="preserve"> автономно</w:t>
            </w:r>
            <w:r>
              <w:t>му</w:t>
            </w:r>
            <w:r w:rsidRPr="00895B3D">
              <w:t xml:space="preserve"> учреждени</w:t>
            </w:r>
            <w:r>
              <w:t>ю</w:t>
            </w:r>
            <w:r w:rsidRPr="00895B3D">
              <w:t xml:space="preserve"> Амурской области пансионат «Приозерье» для престарелых и инвалидов»</w:t>
            </w:r>
            <w:r>
              <w:t xml:space="preserve">, Тамбовский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озьмодемьяновка</w:t>
            </w:r>
            <w:proofErr w:type="spellEnd"/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Май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B1674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  <w:t>2017-2018 годах в виде субсидии некоммерческой организации «Фонд содействия кредитованию субъектов малого и среднего предпринимательства Амурской области» на создание и (или) развитие центров поддержки предпринимательства в рамках реализации подпрограммы «Развитие субъектов малого и среднего предпринимательства не территории Амурской области» государственной программы «Экономическое развитие и инновацион</w:t>
            </w:r>
            <w:r w:rsidR="00B1674B">
              <w:t>ная экономика Амурской области</w:t>
            </w:r>
            <w:r>
              <w:t xml:space="preserve">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 xml:space="preserve">Июнь 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87AAE" w:rsidRDefault="00A9736B" w:rsidP="005A2F0B">
            <w:pPr>
              <w:jc w:val="both"/>
            </w:pPr>
            <w:r w:rsidRPr="00F87AAE">
              <w:t>Проверк</w:t>
            </w:r>
            <w:r>
              <w:t>и</w:t>
            </w:r>
            <w:r w:rsidRPr="00F87AAE">
              <w:t xml:space="preserve"> годовых отчетов об исполнении за 201</w:t>
            </w:r>
            <w:r>
              <w:t>8</w:t>
            </w:r>
            <w:r w:rsidRPr="00F87AAE">
              <w:t xml:space="preserve"> год бюджетов муниципальных образований (камеральные проверки)</w:t>
            </w:r>
            <w:r w:rsidR="005A2F0B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A9736B" w:rsidRPr="00F941BD" w:rsidTr="00907E6A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Грибский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gramStart"/>
            <w:r w:rsidRPr="002E24A1">
              <w:rPr>
                <w:bCs/>
              </w:rPr>
              <w:t>Михайловский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Сергеевский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lastRenderedPageBreak/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gramStart"/>
            <w:r w:rsidRPr="002E24A1">
              <w:rPr>
                <w:bCs/>
              </w:rPr>
              <w:t>Марковский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Натальинский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/>
                <w:bCs/>
              </w:rPr>
            </w:pPr>
            <w:proofErr w:type="gramStart"/>
            <w:r w:rsidRPr="002E24A1">
              <w:rPr>
                <w:bCs/>
              </w:rPr>
              <w:t>Алексеевский</w:t>
            </w:r>
            <w:proofErr w:type="gram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Бурейского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/>
                <w:bCs/>
              </w:rPr>
            </w:pPr>
            <w:proofErr w:type="gramStart"/>
            <w:r w:rsidRPr="002E24A1">
              <w:rPr>
                <w:bCs/>
              </w:rPr>
              <w:t>Малиновский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Бурейского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/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Родионовский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Бурейского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/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Успеновский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Бурейского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Бомнакский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Зейского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Чалбачинский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Зейского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Юбилейненский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Зейского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gramStart"/>
            <w:r w:rsidRPr="002E24A1">
              <w:rPr>
                <w:bCs/>
              </w:rPr>
              <w:t>Ивановский</w:t>
            </w:r>
            <w:proofErr w:type="gram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Зейского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Тунгалинский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Зейского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Хвойненский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Зейского</w:t>
            </w:r>
            <w:proofErr w:type="spellEnd"/>
            <w:r w:rsidRPr="005C654E">
              <w:rPr>
                <w:bCs/>
              </w:rP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Новоивановский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Ивановского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proofErr w:type="gramStart"/>
            <w:r w:rsidRPr="002E24A1">
              <w:rPr>
                <w:bCs/>
              </w:rPr>
              <w:t>Среднебельский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Ивановского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gramStart"/>
            <w:r w:rsidRPr="002E24A1">
              <w:rPr>
                <w:bCs/>
              </w:rPr>
              <w:t>Черемховский</w:t>
            </w:r>
            <w:proofErr w:type="gram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Черняевский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Магдагачинского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Дактуйский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Магдагачинского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Воскресеновский</w:t>
            </w:r>
            <w:proofErr w:type="spellEnd"/>
            <w:r w:rsidRPr="002E24A1">
              <w:rPr>
                <w:bCs/>
              </w:rPr>
              <w:t xml:space="preserve"> 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2E24A1">
              <w:rPr>
                <w:bCs/>
              </w:rPr>
              <w:t>/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r w:rsidRPr="002E24A1">
              <w:rPr>
                <w:bCs/>
              </w:rPr>
              <w:t xml:space="preserve">Зеленоборский 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2E24A1">
              <w:rPr>
                <w:bCs/>
              </w:rPr>
              <w:t>/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Чесноковский</w:t>
            </w:r>
            <w:proofErr w:type="spellEnd"/>
            <w:r w:rsidRPr="002E24A1">
              <w:rPr>
                <w:bCs/>
              </w:rPr>
              <w:t xml:space="preserve"> 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2E24A1">
              <w:rPr>
                <w:bCs/>
              </w:rPr>
              <w:t>/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</w:t>
            </w:r>
            <w:r>
              <w:t xml:space="preserve"> </w:t>
            </w:r>
            <w:r w:rsidRPr="005C654E">
              <w:rPr>
                <w:bCs/>
              </w:rPr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Святоруссовский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Ромненского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Чергалинский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Ромненского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4F7C3B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Амаранский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Ромненского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2E24A1" w:rsidRDefault="00A9736B" w:rsidP="00A9736B">
            <w:pPr>
              <w:rPr>
                <w:b/>
                <w:bCs/>
              </w:rPr>
            </w:pPr>
            <w:proofErr w:type="gramStart"/>
            <w:r w:rsidRPr="002E24A1">
              <w:rPr>
                <w:bCs/>
              </w:rPr>
              <w:t>Петропавловский</w:t>
            </w:r>
            <w:proofErr w:type="gramEnd"/>
            <w:r w:rsidRPr="002E24A1">
              <w:rPr>
                <w:bCs/>
              </w:rPr>
              <w:t xml:space="preserve"> с/с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Свободненского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gramStart"/>
            <w:r w:rsidRPr="002E24A1">
              <w:rPr>
                <w:bCs/>
              </w:rPr>
              <w:t>Семёновский</w:t>
            </w:r>
            <w:proofErr w:type="gramEnd"/>
            <w:r w:rsidRPr="002E24A1">
              <w:rPr>
                <w:bCs/>
              </w:rPr>
              <w:t xml:space="preserve"> с/с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Свободненского</w:t>
            </w:r>
            <w:proofErr w:type="spellEnd"/>
            <w:r w:rsidRPr="005C654E">
              <w:rPr>
                <w:bCs/>
              </w:rP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B1674B">
            <w:pPr>
              <w:rPr>
                <w:b/>
                <w:bCs/>
              </w:rPr>
            </w:pPr>
            <w:proofErr w:type="spellStart"/>
            <w:r w:rsidRPr="002E24A1">
              <w:rPr>
                <w:bCs/>
              </w:rPr>
              <w:t>Водораздельненский</w:t>
            </w:r>
            <w:proofErr w:type="spellEnd"/>
            <w:r w:rsidRPr="002E24A1">
              <w:rPr>
                <w:bCs/>
              </w:rPr>
              <w:t xml:space="preserve"> с/с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Серышевск</w:t>
            </w:r>
            <w:r w:rsidR="00B1674B">
              <w:rPr>
                <w:bCs/>
              </w:rPr>
              <w:t>ого</w:t>
            </w:r>
            <w:proofErr w:type="spellEnd"/>
            <w:r w:rsidRPr="005C654E">
              <w:rPr>
                <w:bCs/>
              </w:rPr>
              <w:t xml:space="preserve"> район</w:t>
            </w:r>
            <w:r w:rsidR="00B1674B">
              <w:rPr>
                <w:bCs/>
              </w:rPr>
              <w:t>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B1674B">
            <w:pPr>
              <w:rPr>
                <w:b/>
                <w:bCs/>
              </w:rPr>
            </w:pPr>
            <w:proofErr w:type="gramStart"/>
            <w:r w:rsidRPr="002E24A1">
              <w:rPr>
                <w:bCs/>
              </w:rPr>
              <w:t>Томский</w:t>
            </w:r>
            <w:proofErr w:type="gramEnd"/>
            <w:r w:rsidRPr="002E24A1">
              <w:rPr>
                <w:bCs/>
              </w:rPr>
              <w:t xml:space="preserve"> с/с</w:t>
            </w:r>
            <w:r>
              <w:t xml:space="preserve"> </w:t>
            </w:r>
            <w:proofErr w:type="spellStart"/>
            <w:r w:rsidRPr="005C654E">
              <w:rPr>
                <w:bCs/>
              </w:rPr>
              <w:t>Серышевск</w:t>
            </w:r>
            <w:r w:rsidR="00B1674B">
              <w:rPr>
                <w:bCs/>
              </w:rPr>
              <w:t>ого</w:t>
            </w:r>
            <w:proofErr w:type="spellEnd"/>
            <w:r w:rsidRPr="005C654E">
              <w:rPr>
                <w:bCs/>
              </w:rPr>
              <w:t xml:space="preserve"> район</w:t>
            </w:r>
            <w:r w:rsidR="00B1674B">
              <w:rPr>
                <w:bCs/>
              </w:rPr>
              <w:t>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r w:rsidRPr="002E24A1">
              <w:rPr>
                <w:bCs/>
              </w:rPr>
              <w:t xml:space="preserve">Малиновский 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2E24A1">
              <w:rPr>
                <w:bCs/>
              </w:rPr>
              <w:t>/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>
              <w:t xml:space="preserve"> </w:t>
            </w:r>
            <w:r w:rsidRPr="005C654E">
              <w:rPr>
                <w:bCs/>
              </w:rPr>
              <w:t>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Нововоскресеновский</w:t>
            </w:r>
            <w:proofErr w:type="spellEnd"/>
            <w:r w:rsidRPr="002E24A1">
              <w:rPr>
                <w:bCs/>
              </w:rPr>
              <w:t xml:space="preserve"> 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2E24A1">
              <w:rPr>
                <w:bCs/>
              </w:rPr>
              <w:t>/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5C654E">
              <w:rPr>
                <w:bCs/>
              </w:rP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Симоновский</w:t>
            </w:r>
            <w:proofErr w:type="spellEnd"/>
            <w:r w:rsidRPr="002E24A1">
              <w:rPr>
                <w:bCs/>
              </w:rPr>
              <w:t xml:space="preserve"> 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2E24A1">
              <w:rPr>
                <w:bCs/>
              </w:rPr>
              <w:t>/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>
              <w:t xml:space="preserve"> </w:t>
            </w:r>
            <w:r w:rsidRPr="005C654E">
              <w:rPr>
                <w:bCs/>
              </w:rPr>
              <w:t>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Ураловский</w:t>
            </w:r>
            <w:proofErr w:type="spellEnd"/>
            <w:r w:rsidRPr="002E24A1">
              <w:rPr>
                <w:bCs/>
              </w:rPr>
              <w:t xml:space="preserve"> 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2E24A1">
              <w:rPr>
                <w:bCs/>
              </w:rPr>
              <w:t>/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>
              <w:t xml:space="preserve"> </w:t>
            </w:r>
            <w:r w:rsidRPr="005C654E">
              <w:rPr>
                <w:bCs/>
              </w:rPr>
              <w:t>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907E6A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B" w:rsidRPr="002E24A1" w:rsidRDefault="00A9736B" w:rsidP="00A9736B">
            <w:pPr>
              <w:rPr>
                <w:bCs/>
              </w:rPr>
            </w:pPr>
            <w:proofErr w:type="spellStart"/>
            <w:r w:rsidRPr="002E24A1">
              <w:rPr>
                <w:bCs/>
              </w:rPr>
              <w:t>Петрушинский</w:t>
            </w:r>
            <w:proofErr w:type="spellEnd"/>
            <w:r w:rsidRPr="002E24A1">
              <w:rPr>
                <w:bCs/>
              </w:rPr>
              <w:t xml:space="preserve"> 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 w:rsidRPr="002E24A1">
              <w:rPr>
                <w:bCs/>
              </w:rPr>
              <w:t>/</w:t>
            </w:r>
            <w:proofErr w:type="gramStart"/>
            <w:r w:rsidRPr="002E24A1">
              <w:rPr>
                <w:bCs/>
              </w:rPr>
              <w:t>с</w:t>
            </w:r>
            <w:proofErr w:type="gramEnd"/>
            <w:r>
              <w:t xml:space="preserve"> </w:t>
            </w:r>
            <w:r w:rsidRPr="005C654E">
              <w:rPr>
                <w:bCs/>
              </w:rPr>
              <w:t>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autoSpaceDE w:val="0"/>
              <w:autoSpaceDN w:val="0"/>
              <w:adjustRightInd w:val="0"/>
              <w:jc w:val="both"/>
            </w:pPr>
            <w:r w:rsidRPr="002F5D5F">
              <w:t xml:space="preserve">Проверка </w:t>
            </w:r>
            <w:r>
              <w:t xml:space="preserve">целевого и эффективного расходования средств областного бюджета, выделенных </w:t>
            </w:r>
            <w:r>
              <w:br/>
              <w:t xml:space="preserve">в 2018 году в виде субсидии (имущественный взнос) на обеспечение мероприятий по капитальному </w:t>
            </w:r>
            <w:r>
              <w:lastRenderedPageBreak/>
              <w:t xml:space="preserve">ремонту общего имущества в многоквартирных домах Амурской области, в части расходов на содержание некоммерческой организации «Фонд капитального ремонта многоквартирных домов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lastRenderedPageBreak/>
              <w:t>Июль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lastRenderedPageBreak/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46103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780E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D6780E">
              <w:t>в 2018 году на совершенствование материально-технической базы для занятий физической культурой и спортом в муниципальном образовании Тамбовский район в рамках реализации подпрограммы «Развитие инфраструктуры физической культуры, массового спорта и поддержка спорта высших достижений» государственной программы «Развитие физической культуры и спорта на территории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D6780E" w:rsidRDefault="00A9736B" w:rsidP="005A2F0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>му бюджет</w:t>
            </w:r>
            <w:r w:rsidRPr="00895B3D">
              <w:t>но</w:t>
            </w:r>
            <w:r>
              <w:t>му</w:t>
            </w:r>
            <w:r w:rsidRPr="00895B3D">
              <w:t xml:space="preserve"> учреждени</w:t>
            </w:r>
            <w:r>
              <w:t>ю</w:t>
            </w:r>
            <w:r w:rsidRPr="00895B3D">
              <w:t xml:space="preserve"> </w:t>
            </w:r>
            <w:r w:rsidR="00E073FC">
              <w:t xml:space="preserve">Амурской области </w:t>
            </w:r>
            <w:r w:rsidRPr="00F10E3D">
              <w:t xml:space="preserve">«Районная станция по борьбе с болезнями животных по Белогорскому и </w:t>
            </w:r>
            <w:proofErr w:type="spellStart"/>
            <w:r w:rsidRPr="00F10E3D">
              <w:t>Ромненскому</w:t>
            </w:r>
            <w:proofErr w:type="spellEnd"/>
            <w:r w:rsidRPr="00F10E3D">
              <w:t xml:space="preserve"> районам»</w:t>
            </w:r>
            <w:r w:rsidR="00E073FC">
              <w:t>, г. Белогорск</w:t>
            </w:r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</w:t>
            </w:r>
            <w:proofErr w:type="gramEnd"/>
            <w:r w:rsidRPr="007072D9">
              <w:t xml:space="preserve">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A9736B" w:rsidRPr="00F941BD" w:rsidTr="001936AD">
        <w:trPr>
          <w:trHeight w:val="10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B1674B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336943">
              <w:t>201</w:t>
            </w:r>
            <w:r>
              <w:t>7-2018</w:t>
            </w:r>
            <w:r w:rsidRPr="00336943">
              <w:t xml:space="preserve">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 w:rsidR="00B1674B"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 xml:space="preserve">й: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1936AD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336943" w:rsidRDefault="00A9736B" w:rsidP="005A2F0B">
            <w:pPr>
              <w:jc w:val="both"/>
            </w:pPr>
            <w:r>
              <w:t>Поселок городского типа (</w:t>
            </w:r>
            <w:proofErr w:type="spellStart"/>
            <w:r>
              <w:t>пгт</w:t>
            </w:r>
            <w:proofErr w:type="spellEnd"/>
            <w:r>
              <w:t>) Серышево</w:t>
            </w:r>
            <w:r w:rsidRPr="000C1F26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A9736B" w:rsidRPr="00F941BD" w:rsidTr="001936AD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336943" w:rsidRDefault="00A9736B" w:rsidP="005A2F0B">
            <w:pPr>
              <w:jc w:val="both"/>
            </w:pPr>
            <w:proofErr w:type="spellStart"/>
            <w:r>
              <w:t>Серышевский</w:t>
            </w:r>
            <w:proofErr w:type="spellEnd"/>
            <w:r>
              <w:t xml:space="preserve"> район</w:t>
            </w:r>
            <w:r w:rsidRPr="000C1F26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A9736B" w:rsidRPr="00F941BD" w:rsidTr="00D9652B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jc w:val="both"/>
            </w:pPr>
            <w:r>
              <w:t xml:space="preserve">Поселок </w:t>
            </w:r>
            <w:r w:rsidR="005A2F0B">
              <w:t>городского типа (</w:t>
            </w:r>
            <w:proofErr w:type="spellStart"/>
            <w:r w:rsidR="005A2F0B">
              <w:t>пгт</w:t>
            </w:r>
            <w:proofErr w:type="spellEnd"/>
            <w:r w:rsidR="005A2F0B">
              <w:t>)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A9736B" w:rsidRPr="00F941BD" w:rsidTr="00B1674B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B1674B">
            <w:pPr>
              <w:jc w:val="both"/>
            </w:pPr>
            <w:r w:rsidRPr="00F10E3D">
              <w:t xml:space="preserve">Проверка целевого и эффективного использования субсидий, выделенных в 2018 году на </w:t>
            </w:r>
            <w:proofErr w:type="spellStart"/>
            <w:r w:rsidRPr="00F10E3D">
              <w:t>софинансирование</w:t>
            </w:r>
            <w:proofErr w:type="spellEnd"/>
            <w:r w:rsidRPr="00F10E3D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области» бюджетам муниципальных образований: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A9736B">
            <w:pPr>
              <w:spacing w:line="240" w:lineRule="exact"/>
              <w:jc w:val="center"/>
            </w:pPr>
          </w:p>
          <w:p w:rsidR="00A9736B" w:rsidRPr="00F10E3D" w:rsidRDefault="00A9736B" w:rsidP="00A9736B">
            <w:pPr>
              <w:spacing w:line="240" w:lineRule="exact"/>
              <w:jc w:val="center"/>
            </w:pPr>
          </w:p>
          <w:p w:rsidR="00A9736B" w:rsidRPr="00F10E3D" w:rsidRDefault="00A9736B" w:rsidP="00A9736B">
            <w:pPr>
              <w:spacing w:line="240" w:lineRule="exact"/>
              <w:jc w:val="center"/>
            </w:pPr>
          </w:p>
          <w:p w:rsidR="00A9736B" w:rsidRPr="00F10E3D" w:rsidRDefault="00A9736B" w:rsidP="00A9736B">
            <w:pPr>
              <w:spacing w:line="240" w:lineRule="exact"/>
              <w:jc w:val="center"/>
            </w:pPr>
          </w:p>
          <w:p w:rsidR="00A9736B" w:rsidRPr="00F10E3D" w:rsidRDefault="00A9736B" w:rsidP="00A9736B">
            <w:pPr>
              <w:spacing w:line="240" w:lineRule="exact"/>
              <w:jc w:val="center"/>
            </w:pPr>
          </w:p>
          <w:p w:rsidR="00A9736B" w:rsidRPr="00F10E3D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5A2F0B">
            <w:pPr>
              <w:spacing w:line="240" w:lineRule="exact"/>
            </w:pPr>
            <w:r w:rsidRPr="00F10E3D">
              <w:t>-г. Белогорск</w:t>
            </w:r>
            <w:r w:rsidRPr="000C1F26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A9736B">
            <w:pPr>
              <w:spacing w:line="240" w:lineRule="exact"/>
              <w:jc w:val="center"/>
            </w:pPr>
            <w:r w:rsidRPr="00F10E3D">
              <w:t>Июль</w:t>
            </w:r>
          </w:p>
        </w:tc>
      </w:tr>
      <w:tr w:rsidR="00A9736B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5A2F0B">
            <w:pPr>
              <w:spacing w:line="240" w:lineRule="exact"/>
            </w:pPr>
            <w:r w:rsidRPr="00F10E3D">
              <w:t>-г. Свободный</w:t>
            </w:r>
            <w:r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A9736B">
            <w:pPr>
              <w:spacing w:line="240" w:lineRule="exact"/>
              <w:jc w:val="center"/>
            </w:pPr>
            <w:r w:rsidRPr="00F10E3D">
              <w:t>Август</w:t>
            </w:r>
          </w:p>
        </w:tc>
      </w:tr>
      <w:tr w:rsidR="00A9736B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5A2F0B">
            <w:pPr>
              <w:jc w:val="both"/>
            </w:pPr>
            <w:r w:rsidRPr="00F10E3D">
              <w:t>-г. Райчихинск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10E3D" w:rsidRDefault="00A9736B" w:rsidP="00A9736B">
            <w:pPr>
              <w:spacing w:line="240" w:lineRule="exact"/>
              <w:jc w:val="center"/>
            </w:pPr>
            <w:r w:rsidRPr="00F10E3D">
              <w:t>Август</w:t>
            </w:r>
          </w:p>
        </w:tc>
      </w:tr>
      <w:tr w:rsidR="00A9736B" w:rsidRPr="00F941BD" w:rsidTr="00B1674B">
        <w:trPr>
          <w:trHeight w:val="10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>
              <w:br/>
              <w:t xml:space="preserve">в 2018 году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lastRenderedPageBreak/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6307E5" w:rsidRDefault="00A9736B" w:rsidP="005A2F0B">
            <w:pPr>
              <w:jc w:val="both"/>
            </w:pPr>
            <w:proofErr w:type="gramStart"/>
            <w:r>
              <w:t xml:space="preserve">Проверка соблюдения условий и порядка предоставления субсидий на возмещение части затрат, </w:t>
            </w:r>
            <w:r w:rsidRPr="006245EF">
              <w:t>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(товары, услуги), при установлении экономически обоснованных тарифов на тепловую энергию</w:t>
            </w:r>
            <w:r>
              <w:t xml:space="preserve"> теплоснабжающим организациям:</w:t>
            </w:r>
            <w:proofErr w:type="gramEnd"/>
            <w:r>
              <w:t xml:space="preserve"> ООО «Городские энергетические сети»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елогорск</w:t>
            </w:r>
            <w:proofErr w:type="spellEnd"/>
            <w:r>
              <w:t xml:space="preserve">, </w:t>
            </w:r>
            <w:r>
              <w:br/>
              <w:t xml:space="preserve">АО «Коммунальные Системы </w:t>
            </w:r>
            <w:proofErr w:type="spellStart"/>
            <w:r>
              <w:t>Бама</w:t>
            </w:r>
            <w:proofErr w:type="spellEnd"/>
            <w:r>
              <w:t xml:space="preserve">» </w:t>
            </w:r>
            <w:proofErr w:type="spellStart"/>
            <w:r>
              <w:t>г.Тында</w:t>
            </w:r>
            <w:proofErr w:type="spellEnd"/>
            <w:r>
              <w:t>, ООО «</w:t>
            </w:r>
            <w:proofErr w:type="spellStart"/>
            <w:r>
              <w:t>Теплоинвест</w:t>
            </w:r>
            <w:proofErr w:type="spellEnd"/>
            <w:r>
              <w:t xml:space="preserve">» г. Свободный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jc w:val="both"/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>му бюджет</w:t>
            </w:r>
            <w:r w:rsidRPr="00895B3D">
              <w:t>но</w:t>
            </w:r>
            <w:r>
              <w:t>му</w:t>
            </w:r>
            <w:r w:rsidRPr="00895B3D">
              <w:t xml:space="preserve"> учреждени</w:t>
            </w:r>
            <w:r>
              <w:t>ю</w:t>
            </w:r>
            <w:r w:rsidRPr="00895B3D">
              <w:t xml:space="preserve"> </w:t>
            </w:r>
            <w:r w:rsidRPr="00AB21E0">
              <w:t>«Центр технического и хозяйственного обслуживания»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jc w:val="both"/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>му автономному</w:t>
            </w:r>
            <w:r w:rsidRPr="00895B3D">
              <w:t xml:space="preserve"> учреждени</w:t>
            </w:r>
            <w:r>
              <w:t>ю</w:t>
            </w:r>
            <w:r w:rsidRPr="00895B3D">
              <w:t xml:space="preserve"> </w:t>
            </w:r>
            <w:r>
              <w:t>«Благовещенский лесхоз»</w:t>
            </w:r>
            <w:r w:rsidR="00E073FC">
              <w:t xml:space="preserve">, </w:t>
            </w:r>
            <w:proofErr w:type="spellStart"/>
            <w:r w:rsidR="00E073FC">
              <w:t>г</w:t>
            </w:r>
            <w:proofErr w:type="gramStart"/>
            <w:r w:rsidR="00E073FC">
              <w:t>.Б</w:t>
            </w:r>
            <w:proofErr w:type="gramEnd"/>
            <w:r w:rsidR="00E073FC">
              <w:t>лаговещенск</w:t>
            </w:r>
            <w:proofErr w:type="spellEnd"/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jc w:val="both"/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 xml:space="preserve">му </w:t>
            </w:r>
            <w:r w:rsidRPr="00F10E3D">
              <w:t>автономно</w:t>
            </w:r>
            <w:r>
              <w:t>му</w:t>
            </w:r>
            <w:r w:rsidRPr="00F10E3D">
              <w:t xml:space="preserve"> учреждени</w:t>
            </w:r>
            <w:r>
              <w:t>ю</w:t>
            </w:r>
            <w:r w:rsidRPr="00F10E3D">
              <w:t xml:space="preserve"> здравоохранения Амурской области «Детская городская клиническая больница»</w:t>
            </w:r>
            <w:r w:rsidR="00E073FC">
              <w:t xml:space="preserve">, </w:t>
            </w:r>
            <w:proofErr w:type="spellStart"/>
            <w:r w:rsidR="00E073FC">
              <w:t>г</w:t>
            </w:r>
            <w:proofErr w:type="gramStart"/>
            <w:r w:rsidR="00E073FC">
              <w:t>.Б</w:t>
            </w:r>
            <w:proofErr w:type="gramEnd"/>
            <w:r w:rsidR="00E073FC">
              <w:t>лаговещенск</w:t>
            </w:r>
            <w:proofErr w:type="spellEnd"/>
            <w:r w:rsidRPr="00F10E3D"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A9736B" w:rsidRPr="00F941BD" w:rsidTr="005A2F0B">
        <w:trPr>
          <w:trHeight w:val="1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autoSpaceDE w:val="0"/>
              <w:autoSpaceDN w:val="0"/>
              <w:adjustRightInd w:val="0"/>
              <w:jc w:val="both"/>
            </w:pPr>
            <w:r w:rsidRPr="006307E5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6307E5">
              <w:t>в 2018 году в виде субсидий бюджет</w:t>
            </w:r>
            <w:r>
              <w:t>у</w:t>
            </w:r>
            <w:r w:rsidRPr="006307E5">
              <w:t xml:space="preserve"> муниципальн</w:t>
            </w:r>
            <w:r>
              <w:t>ого</w:t>
            </w:r>
            <w:r w:rsidRPr="006307E5">
              <w:t xml:space="preserve"> образовани</w:t>
            </w:r>
            <w:r>
              <w:t xml:space="preserve">я </w:t>
            </w:r>
            <w:proofErr w:type="spellStart"/>
            <w:r>
              <w:t>Селемджинский</w:t>
            </w:r>
            <w:proofErr w:type="spellEnd"/>
            <w:r>
              <w:t xml:space="preserve"> район</w:t>
            </w:r>
            <w:r w:rsidRPr="006307E5">
              <w:t xml:space="preserve"> на </w:t>
            </w:r>
            <w:proofErr w:type="spellStart"/>
            <w:r w:rsidRPr="006307E5">
              <w:t>софинансирование</w:t>
            </w:r>
            <w:proofErr w:type="spellEnd"/>
            <w:r w:rsidRPr="006307E5">
              <w:t xml:space="preserve"> мероприятий по переселению граждан из ветхого и аварийного жилья в зоне Байкало-Амурской магистрали </w:t>
            </w:r>
            <w:r>
              <w:t xml:space="preserve">(камеральная проверка)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jc w:val="both"/>
            </w:pPr>
            <w:r w:rsidRPr="00AB2FDA">
              <w:t>Проверка целевого и эффективного использования субсидий, на создание в общеобразовательных организациях, расположенных в сельской местности, условий для занятий физической культурой и спортом, соблюдение условий целей и порядка предоставления субсидий, выделенных из областного бюджета в 201</w:t>
            </w:r>
            <w:r>
              <w:t>8</w:t>
            </w:r>
            <w:r w:rsidRPr="00AB2FDA">
              <w:t xml:space="preserve"> году бюджетам муниципальных образований</w:t>
            </w:r>
            <w:r>
              <w:t xml:space="preserve"> (камеральные проверки)</w:t>
            </w:r>
            <w:r w:rsidRPr="00AB2FDA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2.31.1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AB2FDA" w:rsidRDefault="00A9736B" w:rsidP="00A9736B">
            <w:pPr>
              <w:jc w:val="both"/>
            </w:pPr>
            <w:r>
              <w:t>Тамбовский район</w:t>
            </w:r>
            <w:r w:rsidR="005A2F0B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A9736B" w:rsidRPr="00F941BD" w:rsidTr="005A2F0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2.31.2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AB2FDA" w:rsidRDefault="00A9736B" w:rsidP="00A9736B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A9736B" w:rsidRPr="00F941BD" w:rsidTr="00B1674B">
        <w:trPr>
          <w:trHeight w:val="1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lastRenderedPageBreak/>
              <w:t>2.32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jc w:val="both"/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>му бюджетному</w:t>
            </w:r>
            <w:r w:rsidRPr="00F10E3D">
              <w:t xml:space="preserve"> учреждени</w:t>
            </w:r>
            <w:r>
              <w:t>ю</w:t>
            </w:r>
            <w:r w:rsidRPr="00F10E3D">
              <w:t xml:space="preserve"> здравоохранения Амурской области «</w:t>
            </w:r>
            <w:r>
              <w:t>Шимановская</w:t>
            </w:r>
            <w:r w:rsidRPr="00F10E3D">
              <w:t xml:space="preserve"> больница»</w:t>
            </w:r>
            <w:r w:rsidR="00E073FC">
              <w:t xml:space="preserve">, </w:t>
            </w:r>
            <w:proofErr w:type="spellStart"/>
            <w:r w:rsidR="00E073FC">
              <w:t>г</w:t>
            </w:r>
            <w:proofErr w:type="gramStart"/>
            <w:r w:rsidR="00E073FC">
              <w:t>.Ш</w:t>
            </w:r>
            <w:proofErr w:type="gramEnd"/>
            <w:r w:rsidR="00E073FC">
              <w:t>имановск</w:t>
            </w:r>
            <w:proofErr w:type="spellEnd"/>
            <w:r w:rsidRPr="00F10E3D"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A9736B" w:rsidRPr="00F941BD" w:rsidTr="00B1674B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autoSpaceDE w:val="0"/>
              <w:autoSpaceDN w:val="0"/>
              <w:adjustRightInd w:val="0"/>
              <w:jc w:val="both"/>
            </w:pPr>
            <w:r>
              <w:t>Проверка отчета об исполнении бюджета муниципального образования Шимановский район за</w:t>
            </w:r>
            <w:r>
              <w:br/>
              <w:t xml:space="preserve">2018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A9736B" w:rsidRPr="00F941BD" w:rsidTr="00B1674B">
        <w:trPr>
          <w:trHeight w:val="19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 xml:space="preserve">му </w:t>
            </w:r>
            <w:r w:rsidRPr="00F10E3D">
              <w:t>автономно</w:t>
            </w:r>
            <w:r>
              <w:t>му</w:t>
            </w:r>
            <w:r w:rsidRPr="00F10E3D">
              <w:t xml:space="preserve"> учреждени</w:t>
            </w:r>
            <w:r>
              <w:t>ю</w:t>
            </w:r>
            <w:r w:rsidRPr="00F10E3D">
              <w:t xml:space="preserve"> </w:t>
            </w:r>
            <w:r w:rsidRPr="004C34A0">
              <w:t>социального обслуживания Амурской области «</w:t>
            </w:r>
            <w:proofErr w:type="spellStart"/>
            <w:r w:rsidRPr="004C34A0">
              <w:t>Архаринский</w:t>
            </w:r>
            <w:proofErr w:type="spellEnd"/>
            <w:r w:rsidRPr="004C34A0">
              <w:t xml:space="preserve"> дом-интернат для престарелых и инвалидов»</w:t>
            </w:r>
            <w:r>
              <w:t xml:space="preserve">, </w:t>
            </w:r>
            <w:proofErr w:type="spellStart"/>
            <w:r>
              <w:t>Архаринский</w:t>
            </w:r>
            <w:proofErr w:type="spellEnd"/>
            <w:r>
              <w:t xml:space="preserve"> район, </w:t>
            </w:r>
            <w:r w:rsidR="005A2F0B">
              <w:br/>
            </w:r>
            <w:proofErr w:type="spellStart"/>
            <w:r>
              <w:t>рп</w:t>
            </w:r>
            <w:proofErr w:type="spellEnd"/>
            <w:r>
              <w:t xml:space="preserve"> (</w:t>
            </w:r>
            <w:proofErr w:type="spellStart"/>
            <w:r>
              <w:t>пгт</w:t>
            </w:r>
            <w:proofErr w:type="spellEnd"/>
            <w:r>
              <w:t xml:space="preserve">) Архара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</w:t>
            </w:r>
            <w:proofErr w:type="gramEnd"/>
            <w:r w:rsidRPr="007072D9">
              <w:t xml:space="preserve">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A9736B" w:rsidRPr="00F941BD" w:rsidTr="00B1674B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1E29DC" w:rsidRDefault="00A9736B" w:rsidP="005A2F0B">
            <w:pPr>
              <w:jc w:val="both"/>
              <w:rPr>
                <w:iCs/>
              </w:rPr>
            </w:pPr>
            <w:r>
              <w:rPr>
                <w:iCs/>
              </w:rPr>
              <w:t>Проверка финансово-хозяйственной деятельности ГУП Амурской области «</w:t>
            </w:r>
            <w:proofErr w:type="spellStart"/>
            <w:r>
              <w:rPr>
                <w:iCs/>
              </w:rPr>
              <w:t>Улгэн</w:t>
            </w:r>
            <w:proofErr w:type="spellEnd"/>
            <w:r>
              <w:rPr>
                <w:iCs/>
              </w:rPr>
              <w:t xml:space="preserve">» за 2018 год </w:t>
            </w:r>
            <w:r>
              <w:rPr>
                <w:iCs/>
              </w:rPr>
              <w:br/>
              <w:t xml:space="preserve">(с учетом проверки соблюдения условий предоставления субсидии, на возмещение части затрат по сохранению и наращиванию поголовья северных оленей и поголовья лошадей)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A9736B" w:rsidRPr="00F941BD" w:rsidTr="005A2F0B">
        <w:trPr>
          <w:trHeight w:val="1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4F7C3B" w:rsidP="00A9736B">
            <w:pPr>
              <w:spacing w:line="240" w:lineRule="exact"/>
              <w:jc w:val="center"/>
            </w:pPr>
            <w:r>
              <w:t>2.36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jc w:val="both"/>
              <w:rPr>
                <w:iCs/>
              </w:rPr>
            </w:pPr>
            <w:proofErr w:type="gramStart"/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 xml:space="preserve">му </w:t>
            </w:r>
            <w:r w:rsidRPr="003448C5">
              <w:t>профессионально</w:t>
            </w:r>
            <w:r>
              <w:t>му</w:t>
            </w:r>
            <w:r w:rsidRPr="003448C5">
              <w:t xml:space="preserve"> образовательно</w:t>
            </w:r>
            <w:r>
              <w:t>му</w:t>
            </w:r>
            <w:r w:rsidRPr="003448C5">
              <w:t xml:space="preserve"> автономно</w:t>
            </w:r>
            <w:r>
              <w:t>му</w:t>
            </w:r>
            <w:r w:rsidRPr="003448C5">
              <w:t xml:space="preserve"> учреждени</w:t>
            </w:r>
            <w:r>
              <w:t>ю</w:t>
            </w:r>
            <w:r w:rsidRPr="003448C5">
              <w:t xml:space="preserve"> Амурской области «Благовещенский политехнический колледж»</w:t>
            </w:r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A9736B" w:rsidRPr="00F941BD" w:rsidTr="00B46C16">
        <w:trPr>
          <w:trHeight w:val="1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EB1557" w:rsidP="00A9736B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5A2F0B">
            <w:pPr>
              <w:jc w:val="both"/>
              <w:rPr>
                <w:iCs/>
              </w:rPr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 xml:space="preserve">му </w:t>
            </w:r>
            <w:r w:rsidRPr="003448C5">
              <w:t>автономно</w:t>
            </w:r>
            <w:r>
              <w:t>му</w:t>
            </w:r>
            <w:r w:rsidRPr="003448C5">
              <w:t xml:space="preserve"> учреждени</w:t>
            </w:r>
            <w:r>
              <w:t>ю</w:t>
            </w:r>
            <w:r w:rsidRPr="003448C5">
              <w:t xml:space="preserve"> Амурской области </w:t>
            </w:r>
            <w:r w:rsidRPr="00581C94">
              <w:t>«Ивановский комплексный центр социального обслуживания населения»</w:t>
            </w:r>
            <w:r>
              <w:t xml:space="preserve">, Ивановский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A9736B" w:rsidRPr="00F941BD" w:rsidTr="00B46C16">
        <w:trPr>
          <w:trHeight w:val="1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Default="00EB1557" w:rsidP="00A9736B">
            <w:pPr>
              <w:spacing w:line="240" w:lineRule="exact"/>
              <w:jc w:val="center"/>
            </w:pPr>
            <w:r>
              <w:lastRenderedPageBreak/>
              <w:t>2.38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7072D9" w:rsidRDefault="00A9736B" w:rsidP="005A2F0B">
            <w:pPr>
              <w:jc w:val="both"/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 xml:space="preserve">му </w:t>
            </w:r>
            <w:r w:rsidRPr="003448C5">
              <w:t>автономно</w:t>
            </w:r>
            <w:r>
              <w:t>му</w:t>
            </w:r>
            <w:r w:rsidRPr="003448C5">
              <w:t xml:space="preserve"> учреждени</w:t>
            </w:r>
            <w:r>
              <w:t>ю</w:t>
            </w:r>
            <w:r w:rsidRPr="003448C5">
              <w:t xml:space="preserve"> Амурской области </w:t>
            </w:r>
            <w:r w:rsidRPr="00581C94">
              <w:t>«</w:t>
            </w:r>
            <w:r>
              <w:t>Амурская авиабаза</w:t>
            </w:r>
            <w:r w:rsidRPr="00581C94">
              <w:t>»</w:t>
            </w:r>
            <w:r w:rsidR="00CB5201">
              <w:t xml:space="preserve">, </w:t>
            </w:r>
            <w:proofErr w:type="spellStart"/>
            <w:r w:rsidR="00CB5201">
              <w:t>г</w:t>
            </w:r>
            <w:proofErr w:type="gramStart"/>
            <w:r w:rsidR="00CB5201">
              <w:t>.Б</w:t>
            </w:r>
            <w:proofErr w:type="gramEnd"/>
            <w:r w:rsidR="00CB5201">
              <w:t>лаговещенск</w:t>
            </w:r>
            <w:proofErr w:type="spellEnd"/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A9736B" w:rsidRPr="00F941BD" w:rsidTr="00B46C16">
        <w:trPr>
          <w:trHeight w:val="1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EB1557" w:rsidRDefault="00EB1557" w:rsidP="00A9736B">
            <w:pPr>
              <w:spacing w:line="240" w:lineRule="exact"/>
              <w:jc w:val="center"/>
            </w:pPr>
            <w:r w:rsidRPr="00EB1557">
              <w:t>2.39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7072D9" w:rsidRDefault="00A9736B" w:rsidP="005A2F0B">
            <w:pPr>
              <w:jc w:val="both"/>
            </w:pPr>
            <w:r w:rsidRPr="007072D9">
              <w:t>Проверк</w:t>
            </w:r>
            <w:r>
              <w:t>а</w:t>
            </w:r>
            <w:r w:rsidRPr="007072D9">
              <w:t xml:space="preserve"> целевого и эффективного </w:t>
            </w:r>
            <w:r>
              <w:t>использ</w:t>
            </w:r>
            <w:r w:rsidRPr="007072D9">
              <w:t xml:space="preserve">ования средств областного бюджета, выделенных в </w:t>
            </w:r>
            <w:r>
              <w:br/>
            </w:r>
            <w:r w:rsidRPr="007072D9">
              <w:t>201</w:t>
            </w:r>
            <w:r>
              <w:t>8</w:t>
            </w:r>
            <w:r w:rsidRPr="007072D9">
              <w:t xml:space="preserve"> году </w:t>
            </w:r>
            <w:r>
              <w:t>г</w:t>
            </w:r>
            <w:r w:rsidRPr="00895B3D">
              <w:t>осударственно</w:t>
            </w:r>
            <w:r>
              <w:t xml:space="preserve">му </w:t>
            </w:r>
            <w:r w:rsidRPr="003448C5">
              <w:t>автономно</w:t>
            </w:r>
            <w:r>
              <w:t>му</w:t>
            </w:r>
            <w:r w:rsidRPr="003448C5">
              <w:t xml:space="preserve"> учреждени</w:t>
            </w:r>
            <w:r>
              <w:t>ю</w:t>
            </w:r>
            <w:r w:rsidRPr="003448C5">
              <w:t xml:space="preserve"> </w:t>
            </w:r>
            <w:r>
              <w:t xml:space="preserve">культуры </w:t>
            </w:r>
            <w:r w:rsidRPr="003448C5">
              <w:t xml:space="preserve">Амурской области </w:t>
            </w:r>
            <w:r w:rsidRPr="00581C94">
              <w:t>«</w:t>
            </w:r>
            <w:r>
              <w:t>Амурская областная филармония</w:t>
            </w:r>
            <w:r w:rsidRPr="00581C94">
              <w:t>»</w:t>
            </w:r>
            <w:r w:rsidR="00E073FC">
              <w:t xml:space="preserve">, </w:t>
            </w:r>
            <w:proofErr w:type="spellStart"/>
            <w:r w:rsidR="00E073FC">
              <w:t>г</w:t>
            </w:r>
            <w:proofErr w:type="gramStart"/>
            <w:r w:rsidR="00E073FC">
              <w:t>.Б</w:t>
            </w:r>
            <w:proofErr w:type="gramEnd"/>
            <w:r w:rsidR="00E073FC">
              <w:t>лаговещенск</w:t>
            </w:r>
            <w:proofErr w:type="spellEnd"/>
            <w:r>
              <w:t xml:space="preserve"> </w:t>
            </w:r>
            <w:r w:rsidRPr="007072D9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7072D9">
              <w:t>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A9736B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EB1557" w:rsidRDefault="00EB1557" w:rsidP="00A9736B">
            <w:pPr>
              <w:spacing w:line="240" w:lineRule="exact"/>
              <w:jc w:val="center"/>
            </w:pPr>
            <w:r w:rsidRPr="00EB1557">
              <w:t>2.40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3A635A" w:rsidRDefault="00A9736B" w:rsidP="00B1674B">
            <w:pPr>
              <w:autoSpaceDE w:val="0"/>
              <w:autoSpaceDN w:val="0"/>
              <w:adjustRightInd w:val="0"/>
              <w:jc w:val="both"/>
            </w:pPr>
            <w:r w:rsidRPr="00F10E3D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2018 году на реализацию государственной программы «Развитие здравоохранения Амурской области» в части мероприятий по развитию материально-технической базы детских поликлиник и детских поликлинических отделений государственных медицинских организаций для приобретения медицинских изделий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A9736B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EB1557" w:rsidRDefault="00EB1557" w:rsidP="00A9736B">
            <w:pPr>
              <w:spacing w:line="240" w:lineRule="exact"/>
              <w:jc w:val="center"/>
            </w:pPr>
            <w:r w:rsidRPr="00EB1557">
              <w:t>2.41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3236A9" w:rsidRDefault="00A9736B" w:rsidP="005A2F0B">
            <w:pPr>
              <w:jc w:val="both"/>
              <w:rPr>
                <w:iCs/>
              </w:rPr>
            </w:pPr>
            <w:r w:rsidRPr="00744B94">
              <w:rPr>
                <w:iCs/>
              </w:rPr>
              <w:t>Проверка целевого и эффективного расходо</w:t>
            </w:r>
            <w:r>
              <w:rPr>
                <w:iCs/>
              </w:rPr>
              <w:t>вания средств, выделенных в 2018</w:t>
            </w:r>
            <w:r w:rsidRPr="00744B94">
              <w:rPr>
                <w:iCs/>
              </w:rPr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</w:t>
            </w:r>
            <w:r>
              <w:rPr>
                <w:iCs/>
              </w:rPr>
              <w:t xml:space="preserve">ого </w:t>
            </w:r>
            <w:r w:rsidRPr="00744B94">
              <w:rPr>
                <w:iCs/>
              </w:rPr>
              <w:t>образовани</w:t>
            </w:r>
            <w:r>
              <w:rPr>
                <w:iCs/>
              </w:rPr>
              <w:t xml:space="preserve">я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лаговещенск</w:t>
            </w:r>
            <w:proofErr w:type="spellEnd"/>
            <w:r w:rsidRPr="003236A9">
              <w:rPr>
                <w:iCs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A9736B" w:rsidRPr="00F941BD" w:rsidTr="00B46C16">
        <w:trPr>
          <w:trHeight w:val="10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EB1557" w:rsidRDefault="00EB1557" w:rsidP="00A9736B">
            <w:pPr>
              <w:spacing w:line="240" w:lineRule="exact"/>
              <w:jc w:val="center"/>
            </w:pPr>
            <w:r w:rsidRPr="00EB1557"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744B94" w:rsidRDefault="00A9736B" w:rsidP="005A2F0B">
            <w:pPr>
              <w:spacing w:line="240" w:lineRule="exact"/>
            </w:pPr>
            <w:r>
              <w:t xml:space="preserve">Аудит </w:t>
            </w:r>
            <w:proofErr w:type="gramStart"/>
            <w:r>
              <w:t xml:space="preserve">эффективности использования </w:t>
            </w:r>
            <w:r w:rsidRPr="00733C43">
              <w:t>средств бюджетов бюджетной системы Российской</w:t>
            </w:r>
            <w:proofErr w:type="gramEnd"/>
            <w:r w:rsidRPr="00733C43">
              <w:t xml:space="preserve"> Федерации</w:t>
            </w:r>
            <w:r>
              <w:t xml:space="preserve">, предоставленных в 2018-2019 годах на создание в Амурской области дополнительных мест для детей в возрасте от 2 месяцев до 3 лет </w:t>
            </w:r>
            <w:r w:rsidRPr="00B861B5">
              <w:t xml:space="preserve">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Default="00A9736B" w:rsidP="00A9736B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A9736B" w:rsidRPr="00F941BD" w:rsidTr="00B46C16">
        <w:trPr>
          <w:trHeight w:val="7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EB1557" w:rsidRDefault="00EB1557" w:rsidP="00A9736B">
            <w:pPr>
              <w:spacing w:line="240" w:lineRule="exact"/>
              <w:jc w:val="center"/>
            </w:pPr>
            <w:r w:rsidRPr="00EB1557">
              <w:t>2.43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D00" w:rsidRPr="00416174" w:rsidRDefault="00A9736B" w:rsidP="005A2F0B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 w:rsidR="00CB5201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416174" w:rsidRDefault="00A9736B" w:rsidP="00A9736B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A9736B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F941BD" w:rsidRDefault="00A9736B" w:rsidP="00A9736B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A9736B" w:rsidRPr="00F941BD" w:rsidRDefault="00A9736B" w:rsidP="00A9736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A9736B" w:rsidRPr="00F941BD" w:rsidRDefault="00A9736B" w:rsidP="00A9736B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center"/>
            </w:pPr>
          </w:p>
        </w:tc>
      </w:tr>
      <w:tr w:rsidR="00A9736B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F941BD" w:rsidRDefault="00A9736B" w:rsidP="00A9736B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8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A9736B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F941BD" w:rsidRDefault="00A9736B" w:rsidP="00A9736B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A9736B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F941BD" w:rsidRDefault="00A9736B" w:rsidP="00A9736B">
            <w:pPr>
              <w:spacing w:line="240" w:lineRule="exact"/>
              <w:jc w:val="center"/>
            </w:pPr>
            <w:r>
              <w:lastRenderedPageBreak/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A9736B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F941BD" w:rsidRDefault="00A9736B" w:rsidP="00A9736B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 w:rsidR="00EB1557"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A9736B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F941BD" w:rsidRDefault="00A9736B" w:rsidP="00A9736B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A9736B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F941BD" w:rsidRDefault="00B46C16" w:rsidP="00A9736B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A9736B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6B" w:rsidRPr="00F941BD" w:rsidRDefault="00A9736B" w:rsidP="00B46C16">
            <w:pPr>
              <w:spacing w:line="240" w:lineRule="exact"/>
              <w:jc w:val="center"/>
            </w:pPr>
            <w:r w:rsidRPr="00F941BD">
              <w:t>3.</w:t>
            </w:r>
            <w:r w:rsidR="00B46C16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6B" w:rsidRPr="00F941BD" w:rsidRDefault="00A9736B" w:rsidP="00A9736B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 w:rsidP="00891C7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25" w:rsidRDefault="00422225" w:rsidP="006918A5">
      <w:r>
        <w:separator/>
      </w:r>
    </w:p>
  </w:endnote>
  <w:endnote w:type="continuationSeparator" w:id="0">
    <w:p w:rsidR="00422225" w:rsidRDefault="00422225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601FD6" w:rsidRDefault="00601F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C2">
          <w:rPr>
            <w:noProof/>
          </w:rPr>
          <w:t>2</w:t>
        </w:r>
        <w:r>
          <w:fldChar w:fldCharType="end"/>
        </w:r>
      </w:p>
    </w:sdtContent>
  </w:sdt>
  <w:p w:rsidR="00601FD6" w:rsidRDefault="00601F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25" w:rsidRDefault="00422225" w:rsidP="006918A5">
      <w:r>
        <w:separator/>
      </w:r>
    </w:p>
  </w:footnote>
  <w:footnote w:type="continuationSeparator" w:id="0">
    <w:p w:rsidR="00422225" w:rsidRDefault="00422225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2C9C"/>
    <w:rsid w:val="00054F73"/>
    <w:rsid w:val="0005642D"/>
    <w:rsid w:val="00066808"/>
    <w:rsid w:val="00067DAC"/>
    <w:rsid w:val="000961ED"/>
    <w:rsid w:val="00096CB9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512BF"/>
    <w:rsid w:val="00154D11"/>
    <w:rsid w:val="001936AD"/>
    <w:rsid w:val="001B6E89"/>
    <w:rsid w:val="001D6816"/>
    <w:rsid w:val="001E0447"/>
    <w:rsid w:val="001E2579"/>
    <w:rsid w:val="001E428E"/>
    <w:rsid w:val="001E6738"/>
    <w:rsid w:val="001F59C0"/>
    <w:rsid w:val="002126B4"/>
    <w:rsid w:val="002128C6"/>
    <w:rsid w:val="00234843"/>
    <w:rsid w:val="00236E18"/>
    <w:rsid w:val="00260DE8"/>
    <w:rsid w:val="00266479"/>
    <w:rsid w:val="00274894"/>
    <w:rsid w:val="0028685B"/>
    <w:rsid w:val="0028723C"/>
    <w:rsid w:val="0029649F"/>
    <w:rsid w:val="00297D68"/>
    <w:rsid w:val="002A1753"/>
    <w:rsid w:val="002A7C9B"/>
    <w:rsid w:val="002B65B4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236A9"/>
    <w:rsid w:val="0034120B"/>
    <w:rsid w:val="00350847"/>
    <w:rsid w:val="00361987"/>
    <w:rsid w:val="00370507"/>
    <w:rsid w:val="00381F1D"/>
    <w:rsid w:val="00384A7E"/>
    <w:rsid w:val="00394CC4"/>
    <w:rsid w:val="003A635A"/>
    <w:rsid w:val="003B21D2"/>
    <w:rsid w:val="003C0F8F"/>
    <w:rsid w:val="003C503E"/>
    <w:rsid w:val="003D24C8"/>
    <w:rsid w:val="003D568F"/>
    <w:rsid w:val="003E3E21"/>
    <w:rsid w:val="003F1ABA"/>
    <w:rsid w:val="003F5461"/>
    <w:rsid w:val="00416174"/>
    <w:rsid w:val="00422225"/>
    <w:rsid w:val="00441D48"/>
    <w:rsid w:val="0046103B"/>
    <w:rsid w:val="00461EDD"/>
    <w:rsid w:val="00471917"/>
    <w:rsid w:val="004825CF"/>
    <w:rsid w:val="004925EC"/>
    <w:rsid w:val="00493D4A"/>
    <w:rsid w:val="00496D7C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77E7"/>
    <w:rsid w:val="004F7C3B"/>
    <w:rsid w:val="005078C4"/>
    <w:rsid w:val="0051608A"/>
    <w:rsid w:val="005305C2"/>
    <w:rsid w:val="005539FB"/>
    <w:rsid w:val="00556635"/>
    <w:rsid w:val="0056363E"/>
    <w:rsid w:val="00566361"/>
    <w:rsid w:val="00577221"/>
    <w:rsid w:val="00582578"/>
    <w:rsid w:val="00592EBA"/>
    <w:rsid w:val="005A067F"/>
    <w:rsid w:val="005A2F0B"/>
    <w:rsid w:val="005A370B"/>
    <w:rsid w:val="005A3997"/>
    <w:rsid w:val="005B021D"/>
    <w:rsid w:val="005B71F9"/>
    <w:rsid w:val="005C7499"/>
    <w:rsid w:val="005D62AB"/>
    <w:rsid w:val="005E3E61"/>
    <w:rsid w:val="005E652F"/>
    <w:rsid w:val="00601FD6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C17A7"/>
    <w:rsid w:val="006C1AC6"/>
    <w:rsid w:val="006C4FB7"/>
    <w:rsid w:val="006C69BB"/>
    <w:rsid w:val="006C6DDD"/>
    <w:rsid w:val="006E1365"/>
    <w:rsid w:val="006E477F"/>
    <w:rsid w:val="006F5DA6"/>
    <w:rsid w:val="00706DA1"/>
    <w:rsid w:val="00736495"/>
    <w:rsid w:val="00777065"/>
    <w:rsid w:val="007A2A00"/>
    <w:rsid w:val="007A7BBB"/>
    <w:rsid w:val="007C5CAA"/>
    <w:rsid w:val="007D63BE"/>
    <w:rsid w:val="007E1C25"/>
    <w:rsid w:val="007E1D2A"/>
    <w:rsid w:val="007E1EA7"/>
    <w:rsid w:val="007F63CC"/>
    <w:rsid w:val="00802CF2"/>
    <w:rsid w:val="00807A42"/>
    <w:rsid w:val="00807C6A"/>
    <w:rsid w:val="0081058A"/>
    <w:rsid w:val="00811A01"/>
    <w:rsid w:val="00811E87"/>
    <w:rsid w:val="0082382C"/>
    <w:rsid w:val="00841B78"/>
    <w:rsid w:val="00853B12"/>
    <w:rsid w:val="00860C71"/>
    <w:rsid w:val="00861F5B"/>
    <w:rsid w:val="008709F3"/>
    <w:rsid w:val="00884891"/>
    <w:rsid w:val="00891C78"/>
    <w:rsid w:val="008B2A28"/>
    <w:rsid w:val="008C2A96"/>
    <w:rsid w:val="008D537F"/>
    <w:rsid w:val="008D6FA2"/>
    <w:rsid w:val="008E3405"/>
    <w:rsid w:val="008F18EE"/>
    <w:rsid w:val="00906471"/>
    <w:rsid w:val="00907E6A"/>
    <w:rsid w:val="009112C3"/>
    <w:rsid w:val="00915CA8"/>
    <w:rsid w:val="00917ABD"/>
    <w:rsid w:val="009315A4"/>
    <w:rsid w:val="0093347B"/>
    <w:rsid w:val="00942B97"/>
    <w:rsid w:val="00961218"/>
    <w:rsid w:val="0099136B"/>
    <w:rsid w:val="00996617"/>
    <w:rsid w:val="00996D00"/>
    <w:rsid w:val="009A0E6D"/>
    <w:rsid w:val="009A66E7"/>
    <w:rsid w:val="009A779E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9736B"/>
    <w:rsid w:val="00AE02BC"/>
    <w:rsid w:val="00AF610C"/>
    <w:rsid w:val="00AF70FC"/>
    <w:rsid w:val="00B04F64"/>
    <w:rsid w:val="00B07DB3"/>
    <w:rsid w:val="00B10201"/>
    <w:rsid w:val="00B1674B"/>
    <w:rsid w:val="00B2063A"/>
    <w:rsid w:val="00B230C5"/>
    <w:rsid w:val="00B25202"/>
    <w:rsid w:val="00B27FB8"/>
    <w:rsid w:val="00B360D8"/>
    <w:rsid w:val="00B4347E"/>
    <w:rsid w:val="00B46C16"/>
    <w:rsid w:val="00B50E7F"/>
    <w:rsid w:val="00B57ACB"/>
    <w:rsid w:val="00B61618"/>
    <w:rsid w:val="00B77597"/>
    <w:rsid w:val="00B80AEE"/>
    <w:rsid w:val="00B861B5"/>
    <w:rsid w:val="00BA6273"/>
    <w:rsid w:val="00BC4584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EF9"/>
    <w:rsid w:val="00C044BF"/>
    <w:rsid w:val="00C12C89"/>
    <w:rsid w:val="00C208A9"/>
    <w:rsid w:val="00C24B6F"/>
    <w:rsid w:val="00C25755"/>
    <w:rsid w:val="00C40A38"/>
    <w:rsid w:val="00C45D79"/>
    <w:rsid w:val="00C707D6"/>
    <w:rsid w:val="00C8308D"/>
    <w:rsid w:val="00C84E83"/>
    <w:rsid w:val="00C916D0"/>
    <w:rsid w:val="00C931AB"/>
    <w:rsid w:val="00C9567C"/>
    <w:rsid w:val="00CA23F8"/>
    <w:rsid w:val="00CB09B6"/>
    <w:rsid w:val="00CB5201"/>
    <w:rsid w:val="00CB70EF"/>
    <w:rsid w:val="00CC4577"/>
    <w:rsid w:val="00CE7CC4"/>
    <w:rsid w:val="00CF2A63"/>
    <w:rsid w:val="00D041FD"/>
    <w:rsid w:val="00D13DC6"/>
    <w:rsid w:val="00D1488D"/>
    <w:rsid w:val="00D33CDA"/>
    <w:rsid w:val="00D371B2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FE7"/>
    <w:rsid w:val="00E03861"/>
    <w:rsid w:val="00E053F0"/>
    <w:rsid w:val="00E0627F"/>
    <w:rsid w:val="00E073FC"/>
    <w:rsid w:val="00E1107C"/>
    <w:rsid w:val="00E46620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F1564C"/>
    <w:rsid w:val="00F3044E"/>
    <w:rsid w:val="00F31B06"/>
    <w:rsid w:val="00F31D2D"/>
    <w:rsid w:val="00F31DC5"/>
    <w:rsid w:val="00F3384A"/>
    <w:rsid w:val="00F645D3"/>
    <w:rsid w:val="00F73FAA"/>
    <w:rsid w:val="00F743CA"/>
    <w:rsid w:val="00F75475"/>
    <w:rsid w:val="00F76500"/>
    <w:rsid w:val="00F82BCB"/>
    <w:rsid w:val="00F85740"/>
    <w:rsid w:val="00F941BD"/>
    <w:rsid w:val="00F9510A"/>
    <w:rsid w:val="00FA50B0"/>
    <w:rsid w:val="00FB5D4B"/>
    <w:rsid w:val="00FB63BC"/>
    <w:rsid w:val="00FC31E3"/>
    <w:rsid w:val="00FD4A07"/>
    <w:rsid w:val="00FD60A6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91FD-224C-4F1D-8551-6D4DBCB9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2018-12-26T01:39:00Z</cp:lastPrinted>
  <dcterms:created xsi:type="dcterms:W3CDTF">2018-12-19T05:55:00Z</dcterms:created>
  <dcterms:modified xsi:type="dcterms:W3CDTF">2018-12-26T03:01:00Z</dcterms:modified>
</cp:coreProperties>
</file>