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61" w:rsidRPr="009477F1" w:rsidRDefault="00977B61" w:rsidP="00977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F1">
        <w:rPr>
          <w:rFonts w:ascii="Times New Roman" w:hAnsi="Times New Roman"/>
          <w:sz w:val="24"/>
          <w:szCs w:val="24"/>
        </w:rPr>
        <w:t xml:space="preserve">Информация о результатах контрольного мероприятия, проведенного </w:t>
      </w:r>
      <w:r w:rsidRPr="009477F1">
        <w:rPr>
          <w:rFonts w:ascii="Times New Roman" w:hAnsi="Times New Roman"/>
          <w:sz w:val="24"/>
          <w:szCs w:val="24"/>
        </w:rPr>
        <w:br/>
        <w:t>в министерстве природных ресурсов Амурской области</w:t>
      </w:r>
    </w:p>
    <w:p w:rsidR="00977B61" w:rsidRPr="009477F1" w:rsidRDefault="00977B61" w:rsidP="00977B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977B61" w:rsidRDefault="00977B61" w:rsidP="00977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F1">
        <w:rPr>
          <w:rFonts w:ascii="Times New Roman" w:hAnsi="Times New Roman"/>
          <w:sz w:val="24"/>
          <w:szCs w:val="24"/>
        </w:rPr>
        <w:t xml:space="preserve">В соответствии с пунктом 2.6 плана работы контрольно-счетной палаты </w:t>
      </w:r>
      <w:r w:rsidRPr="009477F1">
        <w:rPr>
          <w:rFonts w:ascii="Times New Roman" w:hAnsi="Times New Roman"/>
          <w:sz w:val="24"/>
          <w:szCs w:val="24"/>
        </w:rPr>
        <w:br/>
        <w:t xml:space="preserve">Амурской области на 2023 год, утвержденного решением Коллегии контрольно-счетной </w:t>
      </w:r>
      <w:r w:rsidRPr="009477F1">
        <w:rPr>
          <w:rFonts w:ascii="Times New Roman" w:hAnsi="Times New Roman"/>
          <w:sz w:val="24"/>
          <w:szCs w:val="24"/>
        </w:rPr>
        <w:br/>
        <w:t xml:space="preserve">палаты Амурской области от 14.12.2022, в период с 05.04.2023 по 25.04.2023 проведено контрольное мероприятие «Проверка министерства природных ресурсов Амурской области по вопросу соблюдения условий и порядка предоставления в 2022 году бюджетам муниципальных образований субсидий на </w:t>
      </w:r>
      <w:proofErr w:type="spellStart"/>
      <w:r w:rsidRPr="009477F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477F1">
        <w:rPr>
          <w:rFonts w:ascii="Times New Roman" w:hAnsi="Times New Roman"/>
          <w:sz w:val="24"/>
          <w:szCs w:val="24"/>
        </w:rPr>
        <w:t xml:space="preserve"> капитального ремонта гидротехнических сооружений, находящихся в</w:t>
      </w:r>
      <w:proofErr w:type="gramEnd"/>
      <w:r w:rsidRPr="009477F1">
        <w:rPr>
          <w:rFonts w:ascii="Times New Roman" w:hAnsi="Times New Roman"/>
          <w:sz w:val="24"/>
          <w:szCs w:val="24"/>
        </w:rPr>
        <w:t xml:space="preserve"> муниципальной собственности, проверка целевого и эффективного использования средств областного бюджета, выделенных </w:t>
      </w:r>
      <w:r w:rsidRPr="009477F1">
        <w:rPr>
          <w:rFonts w:ascii="Times New Roman" w:hAnsi="Times New Roman"/>
          <w:sz w:val="24"/>
          <w:szCs w:val="24"/>
        </w:rPr>
        <w:br/>
        <w:t>в 2022 году в виде субсидии бюджету муниципального образования Константиновский район».</w:t>
      </w:r>
    </w:p>
    <w:p w:rsidR="00977B61" w:rsidRPr="00046945" w:rsidRDefault="00977B61" w:rsidP="00977B6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046945">
        <w:rPr>
          <w:rFonts w:ascii="Times New Roman" w:hAnsi="Times New Roman"/>
          <w:sz w:val="24"/>
          <w:szCs w:val="20"/>
        </w:rPr>
        <w:t xml:space="preserve">В целях устранения выявленных нарушений и недостатков, а также недопущения их в дальнейшей работе контрольно-счетной палатой в адрес </w:t>
      </w:r>
      <w:r w:rsidRPr="009477F1">
        <w:rPr>
          <w:rFonts w:ascii="Times New Roman" w:hAnsi="Times New Roman"/>
          <w:sz w:val="24"/>
          <w:szCs w:val="24"/>
        </w:rPr>
        <w:t>министерства природных ресурсов Амурской области</w:t>
      </w:r>
      <w:r w:rsidRPr="00046945">
        <w:rPr>
          <w:rFonts w:ascii="Times New Roman" w:hAnsi="Times New Roman"/>
          <w:sz w:val="24"/>
          <w:szCs w:val="20"/>
        </w:rPr>
        <w:t xml:space="preserve"> направлено представление.</w:t>
      </w:r>
    </w:p>
    <w:p w:rsidR="00977B61" w:rsidRDefault="00977B61" w:rsidP="0097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0CD">
        <w:rPr>
          <w:rFonts w:ascii="Times New Roman" w:hAnsi="Times New Roman"/>
          <w:sz w:val="24"/>
        </w:rPr>
        <w:t xml:space="preserve">В ответ на представление </w:t>
      </w:r>
      <w:r w:rsidRPr="009477F1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</w:t>
      </w:r>
      <w:r w:rsidRPr="009477F1">
        <w:rPr>
          <w:rFonts w:ascii="Times New Roman" w:hAnsi="Times New Roman"/>
          <w:sz w:val="24"/>
          <w:szCs w:val="24"/>
        </w:rPr>
        <w:t xml:space="preserve"> природных ресурсов Амурской области</w:t>
      </w:r>
      <w:r w:rsidRPr="009660CD">
        <w:rPr>
          <w:rFonts w:ascii="Times New Roman" w:hAnsi="Times New Roman"/>
          <w:sz w:val="24"/>
        </w:rPr>
        <w:t xml:space="preserve"> своевременно представлена информация с копиями документов, подтверждающих принятие мер к устранению нарушений и недостатков, а также причин и условий </w:t>
      </w:r>
      <w:r w:rsidRPr="009660CD">
        <w:rPr>
          <w:rFonts w:ascii="Times New Roman" w:hAnsi="Times New Roman"/>
          <w:sz w:val="24"/>
          <w:szCs w:val="24"/>
        </w:rPr>
        <w:t xml:space="preserve">возникновения таких нарушений и </w:t>
      </w:r>
      <w:r>
        <w:rPr>
          <w:rFonts w:ascii="Times New Roman" w:hAnsi="Times New Roman"/>
          <w:sz w:val="24"/>
          <w:szCs w:val="24"/>
        </w:rPr>
        <w:t>недостатков:</w:t>
      </w:r>
      <w:r w:rsidRPr="009660CD">
        <w:rPr>
          <w:rFonts w:ascii="Times New Roman" w:hAnsi="Times New Roman"/>
          <w:sz w:val="24"/>
          <w:szCs w:val="24"/>
        </w:rPr>
        <w:t xml:space="preserve"> </w:t>
      </w:r>
    </w:p>
    <w:p w:rsidR="00977B61" w:rsidRPr="0068434E" w:rsidRDefault="00977B61" w:rsidP="0097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</w:t>
      </w:r>
      <w:r w:rsidRPr="0068434E">
        <w:rPr>
          <w:rFonts w:ascii="Times New Roman" w:hAnsi="Times New Roman"/>
          <w:sz w:val="24"/>
          <w:szCs w:val="24"/>
        </w:rPr>
        <w:t>азработан и утвержден комплекс мер, направленных на устранение выявленных в ходе контрольного мероприятия нарушений и недостатков, а также пр</w:t>
      </w:r>
      <w:r>
        <w:rPr>
          <w:rFonts w:ascii="Times New Roman" w:hAnsi="Times New Roman"/>
          <w:sz w:val="24"/>
          <w:szCs w:val="24"/>
        </w:rPr>
        <w:t>ичин и условий их возникновения;</w:t>
      </w:r>
    </w:p>
    <w:p w:rsidR="00977B61" w:rsidRPr="009477F1" w:rsidRDefault="00977B61" w:rsidP="0097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-Постановлением Правительства Амурской области от 11.08.2023 № 685 «О внесении изменений в постановление Правительства Амурской области от 23.09.2013 </w:t>
      </w:r>
      <w:r>
        <w:rPr>
          <w:rFonts w:ascii="Times New Roman" w:hAnsi="Times New Roman"/>
          <w:sz w:val="24"/>
          <w:szCs w:val="24"/>
        </w:rPr>
        <w:br/>
        <w:t xml:space="preserve">№ 453» в Порядок предоставления субсидий бюджетам муниципальных образований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капитального ремонта гидротехнических сооружений, находящихся в муниципальной собственности, внесены соответствующие изменения, устраняющие выявленные по результатам контрольного мероприятия недостатки. </w:t>
      </w:r>
    </w:p>
    <w:p w:rsidR="00FB2892" w:rsidRDefault="00FB2892">
      <w:bookmarkStart w:id="0" w:name="_GoBack"/>
      <w:bookmarkEnd w:id="0"/>
    </w:p>
    <w:sectPr w:rsidR="00FB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5B"/>
    <w:rsid w:val="007B485B"/>
    <w:rsid w:val="00977B61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2023-09-11T08:19:00Z</dcterms:created>
  <dcterms:modified xsi:type="dcterms:W3CDTF">2023-09-11T08:19:00Z</dcterms:modified>
</cp:coreProperties>
</file>