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EA" w:rsidRPr="0009124B" w:rsidRDefault="00DF1EEA" w:rsidP="00DF1EEA">
      <w:pPr>
        <w:ind w:firstLine="708"/>
        <w:jc w:val="both"/>
        <w:rPr>
          <w:sz w:val="24"/>
          <w:szCs w:val="24"/>
        </w:rPr>
      </w:pPr>
      <w:r w:rsidRPr="0009124B">
        <w:rPr>
          <w:sz w:val="24"/>
          <w:szCs w:val="24"/>
        </w:rPr>
        <w:t>Информация о принятых мерах по результатам выполнения представления, направленного министерству лесного хозяйства и пожарной безопасности Амурской области</w:t>
      </w:r>
    </w:p>
    <w:p w:rsidR="00DF1EEA" w:rsidRPr="0009124B" w:rsidRDefault="00DF1EEA" w:rsidP="00DF1EEA">
      <w:pPr>
        <w:ind w:firstLine="708"/>
        <w:jc w:val="both"/>
        <w:rPr>
          <w:color w:val="FF0000"/>
          <w:sz w:val="24"/>
          <w:szCs w:val="24"/>
        </w:rPr>
      </w:pPr>
    </w:p>
    <w:p w:rsidR="00DF1EEA" w:rsidRPr="0009124B" w:rsidRDefault="00DF1EEA" w:rsidP="00DF1EEA">
      <w:pPr>
        <w:ind w:firstLine="709"/>
        <w:jc w:val="both"/>
        <w:rPr>
          <w:sz w:val="24"/>
          <w:szCs w:val="24"/>
        </w:rPr>
      </w:pPr>
      <w:proofErr w:type="gramStart"/>
      <w:r w:rsidRPr="0009124B">
        <w:rPr>
          <w:sz w:val="24"/>
        </w:rPr>
        <w:t xml:space="preserve">В соответствии с пунктом 2.31 плана работы контрольно-счетной палаты Амурской области на 2023 год, утвержденного решением Коллегии контрольно-счетной палаты Амурской области от 14.12.2022, в период </w:t>
      </w:r>
      <w:r w:rsidRPr="0009124B">
        <w:rPr>
          <w:spacing w:val="-2"/>
          <w:sz w:val="24"/>
          <w:szCs w:val="24"/>
        </w:rPr>
        <w:t>с 02.10.2023 по 27.10.2023</w:t>
      </w:r>
      <w:r w:rsidRPr="0009124B">
        <w:rPr>
          <w:sz w:val="24"/>
          <w:szCs w:val="24"/>
        </w:rPr>
        <w:t xml:space="preserve"> </w:t>
      </w:r>
      <w:r w:rsidRPr="0009124B">
        <w:rPr>
          <w:sz w:val="24"/>
        </w:rPr>
        <w:t xml:space="preserve">проведено </w:t>
      </w:r>
      <w:r w:rsidRPr="0009124B">
        <w:rPr>
          <w:sz w:val="24"/>
          <w:szCs w:val="24"/>
        </w:rPr>
        <w:t>контрольное мероприятие «</w:t>
      </w:r>
      <w:r w:rsidRPr="0009124B">
        <w:rPr>
          <w:spacing w:val="-2"/>
          <w:sz w:val="24"/>
          <w:szCs w:val="24"/>
        </w:rPr>
        <w:t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платы за использование лесов, расположенных на землях лесного фонда, в</w:t>
      </w:r>
      <w:proofErr w:type="gramEnd"/>
      <w:r w:rsidRPr="0009124B">
        <w:rPr>
          <w:spacing w:val="-2"/>
          <w:sz w:val="24"/>
          <w:szCs w:val="24"/>
        </w:rPr>
        <w:t xml:space="preserve"> части, превышающей минимальный размер арендной платы, и платы за использование лесов, распложенных на землях лесного фонда, в части, превышающей минимальный размер платы по договору купли-продажи лесных насаждений, за 2022 год</w:t>
      </w:r>
      <w:r w:rsidRPr="0009124B">
        <w:rPr>
          <w:sz w:val="24"/>
          <w:szCs w:val="24"/>
        </w:rPr>
        <w:t>».</w:t>
      </w:r>
    </w:p>
    <w:p w:rsidR="00DF1EEA" w:rsidRPr="00DD1898" w:rsidRDefault="00DF1EEA" w:rsidP="00DF1EEA">
      <w:pPr>
        <w:ind w:firstLine="709"/>
        <w:jc w:val="both"/>
        <w:rPr>
          <w:sz w:val="24"/>
          <w:szCs w:val="24"/>
        </w:rPr>
      </w:pPr>
      <w:r w:rsidRPr="00DD1898">
        <w:rPr>
          <w:sz w:val="24"/>
          <w:szCs w:val="24"/>
        </w:rPr>
        <w:t>По результатам контрольного мероприятия контрольно-счетной палатой Амурской области в адрес министерства лесного хозяйства и пожарной безопасности Амурской области (далее – Министерство) направлено представление от 20.11.2023 № 58.</w:t>
      </w:r>
    </w:p>
    <w:p w:rsidR="00DF1EEA" w:rsidRPr="0009124B" w:rsidRDefault="00DF1EEA" w:rsidP="00DF1EEA">
      <w:pPr>
        <w:ind w:firstLine="709"/>
        <w:jc w:val="both"/>
        <w:rPr>
          <w:sz w:val="24"/>
          <w:szCs w:val="24"/>
        </w:rPr>
      </w:pPr>
      <w:r w:rsidRPr="0009124B">
        <w:rPr>
          <w:sz w:val="24"/>
        </w:rPr>
        <w:t xml:space="preserve">В адрес контрольно-счетной палаты Амурской области от </w:t>
      </w:r>
      <w:r>
        <w:rPr>
          <w:sz w:val="24"/>
          <w:szCs w:val="24"/>
        </w:rPr>
        <w:t>Министерства</w:t>
      </w:r>
      <w:r w:rsidRPr="0009124B">
        <w:rPr>
          <w:sz w:val="24"/>
        </w:rPr>
        <w:t xml:space="preserve"> поступила дополнительная информация о результатах выполнения двух пунктов представления</w:t>
      </w:r>
      <w:r w:rsidRPr="0009124B">
        <w:rPr>
          <w:sz w:val="24"/>
          <w:szCs w:val="24"/>
        </w:rPr>
        <w:t xml:space="preserve"> от 20.11.2023 № 58</w:t>
      </w:r>
      <w:r w:rsidRPr="0009124B">
        <w:rPr>
          <w:sz w:val="24"/>
        </w:rPr>
        <w:t xml:space="preserve">, находящихся на контроле </w:t>
      </w:r>
      <w:r w:rsidRPr="0009124B">
        <w:rPr>
          <w:sz w:val="24"/>
          <w:szCs w:val="24"/>
        </w:rPr>
        <w:t>контрольно-счетной палаты Амурской области</w:t>
      </w:r>
      <w:r>
        <w:rPr>
          <w:sz w:val="24"/>
          <w:szCs w:val="24"/>
        </w:rPr>
        <w:t>:</w:t>
      </w:r>
    </w:p>
    <w:p w:rsidR="00DF1EEA" w:rsidRPr="00112CBF" w:rsidRDefault="00DF1EEA" w:rsidP="00DF1EEA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proofErr w:type="gramStart"/>
      <w:r w:rsidRPr="00112CBF">
        <w:rPr>
          <w:sz w:val="24"/>
          <w:szCs w:val="24"/>
        </w:rPr>
        <w:t>-</w:t>
      </w:r>
      <w:r>
        <w:rPr>
          <w:sz w:val="24"/>
          <w:szCs w:val="24"/>
        </w:rPr>
        <w:t>п</w:t>
      </w:r>
      <w:r w:rsidRPr="00112CBF">
        <w:rPr>
          <w:sz w:val="24"/>
          <w:szCs w:val="24"/>
        </w:rPr>
        <w:t>риказом Министерства от 16.01.2024 № 41-ОД утверждена Методика прогнозирования поступлений доходов в консолидированный бюджет Амурской области, главным администратором которых является министерство лесного хозяйства и пожарной безопасности Амурской области,</w:t>
      </w:r>
      <w:r w:rsidRPr="001013DC">
        <w:t xml:space="preserve"> </w:t>
      </w:r>
      <w:r w:rsidRPr="00112CBF">
        <w:rPr>
          <w:sz w:val="24"/>
          <w:szCs w:val="24"/>
        </w:rPr>
        <w:t>в которой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РФ от 23.06.2016 № 574, предусмотрена оценка ожидаемых результатов работы по взысканию дебиторской</w:t>
      </w:r>
      <w:proofErr w:type="gramEnd"/>
      <w:r w:rsidRPr="00112CBF">
        <w:rPr>
          <w:sz w:val="24"/>
          <w:szCs w:val="24"/>
        </w:rPr>
        <w:t xml:space="preserve"> задолженности по доходам;</w:t>
      </w:r>
    </w:p>
    <w:p w:rsidR="00DF1EEA" w:rsidRPr="002C1837" w:rsidRDefault="00DF1EEA" w:rsidP="00DF1EEA">
      <w:pPr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proofErr w:type="gramStart"/>
      <w:r w:rsidRPr="002C1837">
        <w:rPr>
          <w:sz w:val="24"/>
          <w:szCs w:val="24"/>
          <w:lang w:eastAsia="en-US"/>
        </w:rPr>
        <w:t>-Министерством  проведена работа по разделению остатков по счету 020500000 «Расчеты по доходам», по результатам которой при составлении годовой бухгалтерской отчетности обеспечено развернутое отражение дебиторской и кредиторской задолженности по доходам в части платы за аренду лесного участка и пени, начисленных в соответствии с договором аренды лесного участка или договором купли-продажи лесных насаждений.</w:t>
      </w:r>
      <w:proofErr w:type="gramEnd"/>
    </w:p>
    <w:p w:rsidR="00286F56" w:rsidRDefault="00286F56">
      <w:bookmarkStart w:id="0" w:name="_GoBack"/>
      <w:bookmarkEnd w:id="0"/>
    </w:p>
    <w:sectPr w:rsidR="0028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F6"/>
    <w:rsid w:val="00286F56"/>
    <w:rsid w:val="007F55F6"/>
    <w:rsid w:val="00D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2024-03-20T02:01:00Z</dcterms:created>
  <dcterms:modified xsi:type="dcterms:W3CDTF">2024-03-20T02:02:00Z</dcterms:modified>
</cp:coreProperties>
</file>