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FC" w:rsidRDefault="006A6E66" w:rsidP="006A6E6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3374FC">
        <w:rPr>
          <w:snapToGrid w:val="0"/>
          <w:sz w:val="24"/>
        </w:rPr>
        <w:t xml:space="preserve">Контрольно-счетной палатой Амурской области в рамках реализации  статьи </w:t>
      </w:r>
      <w:r w:rsidR="003374FC">
        <w:rPr>
          <w:snapToGrid w:val="0"/>
          <w:sz w:val="24"/>
        </w:rPr>
        <w:br/>
        <w:t>268.1 Бюджетного кодекса Российской Федерации, введенной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подготовлено з</w:t>
      </w:r>
      <w:r>
        <w:rPr>
          <w:snapToGrid w:val="0"/>
          <w:sz w:val="24"/>
        </w:rPr>
        <w:t>аключение на отчет об исполнении областного бюджета за первое полугодие</w:t>
      </w:r>
      <w:r w:rsidR="003374FC">
        <w:rPr>
          <w:snapToGrid w:val="0"/>
          <w:sz w:val="24"/>
        </w:rPr>
        <w:t>.</w:t>
      </w:r>
    </w:p>
    <w:p w:rsidR="006A6E66" w:rsidRDefault="006A6E66" w:rsidP="006A6E6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374FC">
        <w:rPr>
          <w:snapToGrid w:val="0"/>
          <w:sz w:val="24"/>
        </w:rPr>
        <w:tab/>
      </w:r>
      <w:r>
        <w:rPr>
          <w:snapToGrid w:val="0"/>
          <w:sz w:val="24"/>
        </w:rPr>
        <w:t xml:space="preserve">Основные характеристики областного бюджета на 2013 год, утвержденные соответствующими законами области, и их исполнение за январь-июнь 2013 года, представлены в таблице 1.     </w:t>
      </w:r>
    </w:p>
    <w:p w:rsidR="006A6E66" w:rsidRPr="004701EC" w:rsidRDefault="006A6E66" w:rsidP="006A6E66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                              </w:t>
      </w:r>
      <w:r w:rsidRPr="004701EC">
        <w:rPr>
          <w:snapToGrid w:val="0"/>
          <w:sz w:val="24"/>
        </w:rPr>
        <w:t>Таблица 1</w:t>
      </w:r>
    </w:p>
    <w:p w:rsidR="006A6E66" w:rsidRDefault="006A6E66" w:rsidP="006A6E66">
      <w:pPr>
        <w:jc w:val="center"/>
        <w:rPr>
          <w:snapToGrid w:val="0"/>
          <w:sz w:val="24"/>
        </w:rPr>
      </w:pPr>
      <w:r w:rsidRPr="00313BFD">
        <w:rPr>
          <w:b/>
          <w:snapToGrid w:val="0"/>
          <w:sz w:val="24"/>
        </w:rPr>
        <w:t xml:space="preserve">Основные характеристики областного бюджета на 2013 год, и их исполнение за </w:t>
      </w:r>
      <w:r w:rsidRPr="00313BFD">
        <w:rPr>
          <w:b/>
          <w:snapToGrid w:val="0"/>
          <w:sz w:val="24"/>
        </w:rPr>
        <w:br/>
        <w:t>январь – июнь 2013 года</w:t>
      </w:r>
      <w:r>
        <w:rPr>
          <w:snapToGrid w:val="0"/>
          <w:sz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12"/>
        <w:gridCol w:w="1452"/>
        <w:gridCol w:w="1433"/>
        <w:gridCol w:w="1395"/>
      </w:tblGrid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center"/>
              <w:rPr>
                <w:b/>
                <w:snapToGrid w:val="0"/>
                <w:sz w:val="24"/>
              </w:rPr>
            </w:pPr>
            <w:r w:rsidRPr="00914DA8">
              <w:rPr>
                <w:b/>
                <w:snapToGrid w:val="0"/>
                <w:sz w:val="24"/>
              </w:rPr>
              <w:t xml:space="preserve">№ </w:t>
            </w:r>
            <w:proofErr w:type="gramStart"/>
            <w:r w:rsidRPr="00914DA8">
              <w:rPr>
                <w:b/>
                <w:snapToGrid w:val="0"/>
                <w:sz w:val="24"/>
              </w:rPr>
              <w:t>п</w:t>
            </w:r>
            <w:proofErr w:type="gramEnd"/>
            <w:r w:rsidRPr="00914DA8">
              <w:rPr>
                <w:b/>
                <w:snapToGrid w:val="0"/>
                <w:sz w:val="24"/>
              </w:rPr>
              <w:t>/п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center"/>
              <w:rPr>
                <w:b/>
                <w:snapToGrid w:val="0"/>
                <w:sz w:val="24"/>
              </w:rPr>
            </w:pPr>
            <w:r w:rsidRPr="00914DA8">
              <w:rPr>
                <w:b/>
                <w:snapToGrid w:val="0"/>
                <w:sz w:val="24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center"/>
              <w:rPr>
                <w:b/>
                <w:snapToGrid w:val="0"/>
                <w:sz w:val="24"/>
              </w:rPr>
            </w:pPr>
            <w:r w:rsidRPr="00914DA8">
              <w:rPr>
                <w:b/>
                <w:snapToGrid w:val="0"/>
                <w:sz w:val="24"/>
              </w:rPr>
              <w:t>Доходы, тыс. рублей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center"/>
              <w:rPr>
                <w:b/>
                <w:snapToGrid w:val="0"/>
                <w:sz w:val="24"/>
              </w:rPr>
            </w:pPr>
            <w:r w:rsidRPr="00914DA8">
              <w:rPr>
                <w:b/>
                <w:snapToGrid w:val="0"/>
                <w:sz w:val="24"/>
              </w:rPr>
              <w:t>Расходы, тыс. рублей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center"/>
              <w:rPr>
                <w:b/>
                <w:snapToGrid w:val="0"/>
                <w:sz w:val="24"/>
              </w:rPr>
            </w:pPr>
            <w:r w:rsidRPr="00914DA8">
              <w:rPr>
                <w:b/>
                <w:snapToGrid w:val="0"/>
                <w:sz w:val="24"/>
              </w:rPr>
              <w:t>Дефицит</w:t>
            </w:r>
            <w:proofErr w:type="gramStart"/>
            <w:r w:rsidRPr="00914DA8">
              <w:rPr>
                <w:b/>
                <w:snapToGrid w:val="0"/>
                <w:sz w:val="24"/>
              </w:rPr>
              <w:t xml:space="preserve">    (-), </w:t>
            </w:r>
            <w:proofErr w:type="gramEnd"/>
            <w:r w:rsidRPr="00914DA8">
              <w:rPr>
                <w:b/>
                <w:snapToGrid w:val="0"/>
                <w:sz w:val="24"/>
              </w:rPr>
              <w:t>профицит (+), тыс. рублей</w:t>
            </w:r>
          </w:p>
        </w:tc>
      </w:tr>
      <w:tr w:rsidR="006A6E66" w:rsidRPr="00914DA8" w:rsidTr="00B25E2E">
        <w:trPr>
          <w:trHeight w:val="900"/>
        </w:trPr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1.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 xml:space="preserve">Областной бюджет на 2013 год, утвержденный Законом Амурской области от 17.12.2012 № 123-ОЗ «Об областном бюджете на 2013 год и плановый период 2014 и 2015 годов»  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34519606,3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39222290,5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-4702684,2</w:t>
            </w:r>
          </w:p>
        </w:tc>
      </w:tr>
      <w:tr w:rsidR="006A6E66" w:rsidRPr="00914DA8" w:rsidTr="00B25E2E">
        <w:trPr>
          <w:trHeight w:val="900"/>
        </w:trPr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Областной бюджет на 2013 год, утвержденный Законами Амурской области «О внесении изменений в Закон Амурской области «</w:t>
            </w:r>
            <w:r>
              <w:rPr>
                <w:snapToGrid w:val="0"/>
                <w:sz w:val="24"/>
              </w:rPr>
              <w:t>О</w:t>
            </w:r>
            <w:r w:rsidRPr="00914DA8">
              <w:rPr>
                <w:snapToGrid w:val="0"/>
                <w:sz w:val="24"/>
              </w:rPr>
              <w:t>б областном бюджете на 2013 год и плановый период 2014 и 2015 годов»</w:t>
            </w: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 xml:space="preserve">от:   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  <w:lang w:val="en-US"/>
              </w:rPr>
            </w:pPr>
            <w:r w:rsidRPr="00914DA8">
              <w:rPr>
                <w:snapToGrid w:val="0"/>
                <w:sz w:val="24"/>
              </w:rPr>
              <w:t>2</w:t>
            </w:r>
            <w:r w:rsidRPr="00914DA8">
              <w:rPr>
                <w:snapToGrid w:val="0"/>
                <w:sz w:val="24"/>
                <w:lang w:val="en-US"/>
              </w:rPr>
              <w:t>.1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 xml:space="preserve">01.03.2013 № 151-ОЗ   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34779163,5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40077315,5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-5298152,0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2.2.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30.03.2013 № 157-ОЗ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34862605,5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40293311,4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-5430705,9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2.3.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18.04.2013 № 170-ОЗ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36963855,7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42424603,2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-5460747,5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2.4.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31.05.2013 № 184-ОЗ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36968885,2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43401597,7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-6432712,5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3.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proofErr w:type="gramStart"/>
            <w:r w:rsidRPr="00914DA8">
              <w:rPr>
                <w:snapToGrid w:val="0"/>
                <w:sz w:val="24"/>
              </w:rPr>
              <w:t>Отклонение основных характеристик областного бюджета на 2013 год, утвержденных Законом Амурской области от 31.05.2013 № 184-ОЗ от первоначально утвержденных Законом Амурской области   от 17.12.2012 № 123-ОЗ (строка 1 – строка 2.4)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2449278,9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4179307,2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1730028,3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 xml:space="preserve">Исполнение за январь – июнь 2013 года 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18558448,0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22252952,3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-3694504,3</w:t>
            </w:r>
          </w:p>
        </w:tc>
      </w:tr>
      <w:tr w:rsidR="006A6E66" w:rsidRPr="00914DA8" w:rsidTr="00B25E2E">
        <w:tc>
          <w:tcPr>
            <w:tcW w:w="67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5.</w:t>
            </w:r>
          </w:p>
        </w:tc>
        <w:tc>
          <w:tcPr>
            <w:tcW w:w="501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proofErr w:type="spellStart"/>
            <w:r w:rsidRPr="00914DA8">
              <w:rPr>
                <w:snapToGrid w:val="0"/>
                <w:sz w:val="24"/>
              </w:rPr>
              <w:t>Справочно</w:t>
            </w:r>
            <w:proofErr w:type="spellEnd"/>
            <w:r w:rsidRPr="00914DA8">
              <w:rPr>
                <w:snapToGrid w:val="0"/>
                <w:sz w:val="24"/>
              </w:rPr>
              <w:t xml:space="preserve">: исполнено за январь-июнь 2012 года </w:t>
            </w:r>
          </w:p>
        </w:tc>
        <w:tc>
          <w:tcPr>
            <w:tcW w:w="1452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21318620,0</w:t>
            </w:r>
          </w:p>
        </w:tc>
        <w:tc>
          <w:tcPr>
            <w:tcW w:w="1433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21272829,9</w:t>
            </w:r>
          </w:p>
        </w:tc>
        <w:tc>
          <w:tcPr>
            <w:tcW w:w="1395" w:type="dxa"/>
            <w:shd w:val="clear" w:color="auto" w:fill="auto"/>
          </w:tcPr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</w:p>
          <w:p w:rsidR="006A6E66" w:rsidRPr="00914DA8" w:rsidRDefault="006A6E66" w:rsidP="00B25E2E">
            <w:pPr>
              <w:jc w:val="both"/>
              <w:rPr>
                <w:snapToGrid w:val="0"/>
                <w:sz w:val="24"/>
              </w:rPr>
            </w:pPr>
            <w:r w:rsidRPr="00914DA8">
              <w:rPr>
                <w:snapToGrid w:val="0"/>
                <w:sz w:val="24"/>
              </w:rPr>
              <w:t>45790,1</w:t>
            </w:r>
          </w:p>
        </w:tc>
      </w:tr>
    </w:tbl>
    <w:p w:rsidR="006A6E66" w:rsidRDefault="006A6E66" w:rsidP="006A6E66">
      <w:pPr>
        <w:jc w:val="both"/>
        <w:rPr>
          <w:snapToGrid w:val="0"/>
          <w:sz w:val="24"/>
        </w:rPr>
      </w:pPr>
    </w:p>
    <w:p w:rsidR="006A6E66" w:rsidRPr="001C47D2" w:rsidRDefault="006A6E66" w:rsidP="006A6E66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</w:rPr>
        <w:t>По доходам</w:t>
      </w:r>
      <w:r>
        <w:rPr>
          <w:color w:val="000000"/>
          <w:sz w:val="24"/>
        </w:rPr>
        <w:t xml:space="preserve">   исполнение  областного бюджета за первое полугодие 2013 года составило  18558448,0 тыс. рублей, или 50,2 процента к годовому плану (</w:t>
      </w:r>
      <w:proofErr w:type="spellStart"/>
      <w:r>
        <w:rPr>
          <w:color w:val="000000"/>
          <w:sz w:val="24"/>
        </w:rPr>
        <w:t>справочно</w:t>
      </w:r>
      <w:proofErr w:type="spellEnd"/>
      <w:r>
        <w:rPr>
          <w:color w:val="000000"/>
          <w:sz w:val="24"/>
        </w:rPr>
        <w:t xml:space="preserve">: аналогичные показатели в 2012 году составляли соответственно 21318620,0 тыс. рублей, или 66,3 процента к годовому плану). </w:t>
      </w:r>
    </w:p>
    <w:p w:rsidR="006A6E66" w:rsidRDefault="006A6E66" w:rsidP="006D01F8">
      <w:pPr>
        <w:jc w:val="both"/>
        <w:rPr>
          <w:sz w:val="24"/>
          <w:szCs w:val="24"/>
        </w:rPr>
      </w:pPr>
      <w:r>
        <w:rPr>
          <w:color w:val="000000"/>
          <w:sz w:val="24"/>
        </w:rPr>
        <w:tab/>
      </w:r>
      <w:r>
        <w:rPr>
          <w:sz w:val="24"/>
          <w:szCs w:val="24"/>
        </w:rPr>
        <w:t>Анализ выполнения плановых показателей 2013 года за первое полугодие текущего года  по основным доходам областного бюджета представлен  диаграммой на рисунке 1.</w:t>
      </w:r>
    </w:p>
    <w:p w:rsidR="006A6E66" w:rsidRDefault="006A6E66" w:rsidP="006A6E66">
      <w:pPr>
        <w:ind w:firstLine="708"/>
        <w:jc w:val="both"/>
        <w:rPr>
          <w:sz w:val="24"/>
          <w:szCs w:val="24"/>
        </w:rPr>
      </w:pPr>
    </w:p>
    <w:p w:rsidR="006A6E66" w:rsidRDefault="002703A2" w:rsidP="007E6B62">
      <w:pPr>
        <w:pStyle w:val="1"/>
        <w:rPr>
          <w:szCs w:val="24"/>
        </w:rPr>
      </w:pPr>
      <w:r w:rsidRPr="007E6B62">
        <w:rPr>
          <w:b w:val="0"/>
          <w:noProof/>
          <w:color w:val="DBE5F1"/>
          <w:szCs w:val="24"/>
        </w:rPr>
        <w:lastRenderedPageBreak/>
        <w:drawing>
          <wp:inline distT="0" distB="0" distL="0" distR="0" wp14:anchorId="7A3C38C3" wp14:editId="735A8F51">
            <wp:extent cx="5829300" cy="41910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6E66" w:rsidRPr="006920AD" w:rsidRDefault="006A6E66" w:rsidP="006A6E6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93BF9">
        <w:rPr>
          <w:b/>
          <w:sz w:val="24"/>
          <w:szCs w:val="24"/>
        </w:rPr>
        <w:t>Рис. 1</w:t>
      </w:r>
      <w:r w:rsidRPr="00E93BF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920AD">
        <w:rPr>
          <w:sz w:val="24"/>
          <w:szCs w:val="24"/>
        </w:rPr>
        <w:t xml:space="preserve"> </w:t>
      </w:r>
      <w:r w:rsidRPr="00E17FB3">
        <w:rPr>
          <w:b/>
          <w:sz w:val="24"/>
          <w:szCs w:val="24"/>
        </w:rPr>
        <w:t xml:space="preserve">Анализ </w:t>
      </w:r>
      <w:r w:rsidRPr="00692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 плановых показателей 2013 года  за январь-июнь 2013 года по основным доходам областного бюджета</w:t>
      </w:r>
      <w:r w:rsidR="00564B93">
        <w:rPr>
          <w:b/>
          <w:sz w:val="24"/>
          <w:szCs w:val="24"/>
        </w:rPr>
        <w:t>, млн.</w:t>
      </w:r>
      <w:r w:rsidR="006333EA">
        <w:rPr>
          <w:b/>
          <w:sz w:val="24"/>
          <w:szCs w:val="24"/>
        </w:rPr>
        <w:t xml:space="preserve"> </w:t>
      </w:r>
      <w:r w:rsidR="00564B93">
        <w:rPr>
          <w:b/>
          <w:sz w:val="24"/>
          <w:szCs w:val="24"/>
        </w:rPr>
        <w:t>рублей</w:t>
      </w:r>
      <w:r>
        <w:rPr>
          <w:b/>
          <w:sz w:val="24"/>
          <w:szCs w:val="24"/>
        </w:rPr>
        <w:t xml:space="preserve">   </w:t>
      </w:r>
    </w:p>
    <w:p w:rsidR="006A6E66" w:rsidRPr="00E93BF9" w:rsidRDefault="006A6E66" w:rsidP="006A6E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A6E66" w:rsidRPr="008500A1" w:rsidRDefault="006A6E66" w:rsidP="006A6E6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Следует отметить</w:t>
      </w:r>
      <w:r w:rsidRPr="008500A1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что вполне вероятен</w:t>
      </w:r>
      <w:r w:rsidRPr="008500A1">
        <w:rPr>
          <w:b/>
          <w:i/>
          <w:sz w:val="24"/>
          <w:szCs w:val="24"/>
        </w:rPr>
        <w:t xml:space="preserve"> риск неисполнения прогноза общего объема доходов областного бюджета, утвержденного Законом Амурской области «Об областном бюджете на 2013 год и плановый период 2014 и 2015 годов»</w:t>
      </w:r>
      <w:r>
        <w:rPr>
          <w:b/>
          <w:i/>
          <w:sz w:val="24"/>
          <w:szCs w:val="24"/>
        </w:rPr>
        <w:t xml:space="preserve">, за счет </w:t>
      </w:r>
      <w:proofErr w:type="spellStart"/>
      <w:r>
        <w:rPr>
          <w:b/>
          <w:i/>
          <w:sz w:val="24"/>
          <w:szCs w:val="24"/>
        </w:rPr>
        <w:t>недопоступления</w:t>
      </w:r>
      <w:proofErr w:type="spellEnd"/>
      <w:r>
        <w:rPr>
          <w:b/>
          <w:i/>
          <w:sz w:val="24"/>
          <w:szCs w:val="24"/>
        </w:rPr>
        <w:t xml:space="preserve"> налоговых, неналоговых доходов областного бюджета</w:t>
      </w:r>
      <w:r w:rsidRPr="008500A1">
        <w:rPr>
          <w:b/>
          <w:i/>
          <w:sz w:val="24"/>
          <w:szCs w:val="24"/>
        </w:rPr>
        <w:t>.</w:t>
      </w:r>
    </w:p>
    <w:p w:rsidR="006A6E66" w:rsidRDefault="006A6E66" w:rsidP="003374FC">
      <w:pPr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="006D01F8" w:rsidRPr="006D01F8">
        <w:rPr>
          <w:b/>
          <w:sz w:val="24"/>
          <w:szCs w:val="24"/>
        </w:rPr>
        <w:t>Ра</w:t>
      </w:r>
      <w:r w:rsidRPr="006D01F8">
        <w:rPr>
          <w:b/>
          <w:sz w:val="24"/>
        </w:rPr>
        <w:t xml:space="preserve">сходы </w:t>
      </w:r>
      <w:r>
        <w:rPr>
          <w:sz w:val="24"/>
        </w:rPr>
        <w:t xml:space="preserve">областного бюджета осуществлялись в объёме фактического поступления налоговых и неналоговых доходов, средств, полученных из федерального бюджета, а также  заёмных средств </w:t>
      </w:r>
      <w:r w:rsidRPr="002E6C4F">
        <w:rPr>
          <w:sz w:val="24"/>
        </w:rPr>
        <w:t xml:space="preserve">и составили </w:t>
      </w:r>
      <w:r>
        <w:rPr>
          <w:sz w:val="24"/>
        </w:rPr>
        <w:t xml:space="preserve">22252952,3 </w:t>
      </w:r>
      <w:r w:rsidRPr="002E6C4F">
        <w:rPr>
          <w:sz w:val="24"/>
        </w:rPr>
        <w:t xml:space="preserve">тыс. рублей, или </w:t>
      </w:r>
      <w:r>
        <w:rPr>
          <w:sz w:val="24"/>
        </w:rPr>
        <w:t>45</w:t>
      </w:r>
      <w:r w:rsidRPr="002E6C4F">
        <w:rPr>
          <w:sz w:val="24"/>
        </w:rPr>
        <w:t>,</w:t>
      </w:r>
      <w:r>
        <w:rPr>
          <w:sz w:val="24"/>
        </w:rPr>
        <w:t>9</w:t>
      </w:r>
      <w:r w:rsidRPr="002E6C4F">
        <w:rPr>
          <w:sz w:val="24"/>
        </w:rPr>
        <w:t xml:space="preserve"> процента к </w:t>
      </w:r>
      <w:r>
        <w:rPr>
          <w:sz w:val="24"/>
        </w:rPr>
        <w:t xml:space="preserve">годовым плановым назначениям, утвержденным сводной бюджетной росписью (план по сводной росписи – 48428740,4 тыс. рублей). </w:t>
      </w:r>
    </w:p>
    <w:p w:rsidR="006A6E66" w:rsidRDefault="006A6E66" w:rsidP="006A6E6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Анализ исполнения расходов областного бюджета за первое полугодие текущего года представлен в таблице 2.   </w:t>
      </w:r>
    </w:p>
    <w:p w:rsidR="006A6E66" w:rsidRDefault="006A6E66" w:rsidP="006A6E6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                                                                                                                                     Таблица 2</w:t>
      </w:r>
    </w:p>
    <w:p w:rsidR="006A6E66" w:rsidRDefault="006A6E66" w:rsidP="006A6E66">
      <w:pPr>
        <w:pStyle w:val="a6"/>
        <w:tabs>
          <w:tab w:val="left" w:pos="9360"/>
          <w:tab w:val="left" w:pos="9459"/>
        </w:tabs>
        <w:ind w:right="-81" w:firstLine="709"/>
        <w:rPr>
          <w:b/>
        </w:rPr>
      </w:pPr>
      <w:r w:rsidRPr="00E56FC9">
        <w:rPr>
          <w:b/>
        </w:rPr>
        <w:t>Анализ исполнения расходов областного бюджета за январь-июнь 2013 года</w:t>
      </w:r>
    </w:p>
    <w:p w:rsidR="006A6E66" w:rsidRPr="00E56FC9" w:rsidRDefault="006A6E66" w:rsidP="006A6E66">
      <w:pPr>
        <w:pStyle w:val="a6"/>
        <w:tabs>
          <w:tab w:val="left" w:pos="9360"/>
          <w:tab w:val="left" w:pos="9459"/>
        </w:tabs>
        <w:ind w:right="-81" w:firstLine="709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348"/>
        <w:gridCol w:w="920"/>
        <w:gridCol w:w="850"/>
        <w:gridCol w:w="1260"/>
        <w:gridCol w:w="1150"/>
        <w:gridCol w:w="567"/>
        <w:gridCol w:w="709"/>
      </w:tblGrid>
      <w:tr w:rsidR="006A6E66" w:rsidTr="00B25E2E">
        <w:tc>
          <w:tcPr>
            <w:tcW w:w="2836" w:type="dxa"/>
            <w:vMerge w:val="restart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январь – июнь 2013 года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январь-июнь 2012 года</w:t>
            </w:r>
          </w:p>
        </w:tc>
      </w:tr>
      <w:tr w:rsidR="006A6E66" w:rsidTr="00B25E2E">
        <w:tc>
          <w:tcPr>
            <w:tcW w:w="2836" w:type="dxa"/>
            <w:vMerge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План на год, тыс. руб.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Исполнено, тыс. руб.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proofErr w:type="gramStart"/>
            <w:r w:rsidRPr="001F5DDF">
              <w:rPr>
                <w:sz w:val="20"/>
              </w:rPr>
              <w:t>в</w:t>
            </w:r>
            <w:proofErr w:type="gramEnd"/>
            <w:r w:rsidRPr="001F5DDF">
              <w:rPr>
                <w:sz w:val="20"/>
              </w:rPr>
              <w:t xml:space="preserve"> % к плану 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proofErr w:type="spellStart"/>
            <w:proofErr w:type="gramStart"/>
            <w:r w:rsidRPr="001F5DDF">
              <w:rPr>
                <w:sz w:val="20"/>
              </w:rPr>
              <w:t>Струк</w:t>
            </w:r>
            <w:proofErr w:type="spellEnd"/>
            <w:r w:rsidRPr="001F5DDF">
              <w:rPr>
                <w:sz w:val="20"/>
              </w:rPr>
              <w:t>-тура</w:t>
            </w:r>
            <w:proofErr w:type="gramEnd"/>
            <w:r w:rsidRPr="001F5DDF">
              <w:rPr>
                <w:sz w:val="20"/>
              </w:rPr>
              <w:t>,%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План на год, тыс. руб.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Исполнено, тыс. руб.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в % к </w:t>
            </w:r>
            <w:proofErr w:type="spellStart"/>
            <w:r w:rsidRPr="001F5DDF">
              <w:rPr>
                <w:sz w:val="20"/>
              </w:rPr>
              <w:t>пла</w:t>
            </w:r>
            <w:proofErr w:type="spellEnd"/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ну 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proofErr w:type="spellStart"/>
            <w:r w:rsidRPr="001F5DDF">
              <w:rPr>
                <w:sz w:val="20"/>
              </w:rPr>
              <w:t>Ст</w:t>
            </w:r>
            <w:proofErr w:type="spellEnd"/>
            <w:r w:rsidRPr="001F5DDF">
              <w:rPr>
                <w:sz w:val="20"/>
              </w:rPr>
              <w:t>-рук-тура,%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 xml:space="preserve">Расходы, всего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48428740,4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22252952,3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43595461,2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 w:rsidRPr="001F5DDF">
              <w:rPr>
                <w:b/>
                <w:sz w:val="20"/>
              </w:rPr>
              <w:t>21272829,9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48,8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1441482,5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673722,3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46,7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1261840,7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572981,2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27484,8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26244,7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95,5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29970,6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27350,5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899461,1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418583,3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1,9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867364,4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409182,5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6798728,5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2611649,5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11,7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5811051,0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2528350,3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6812745,3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2112055,4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9,5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3616690,3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2056146,3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Охрана окружающей среды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78098,4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35542,5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126302,0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50665,7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9426364,9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5659276,3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25,4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8454925,0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4648048,4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304578,3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130818,9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0,6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270147,4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165464,4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Здравоохранение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7221862,4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3109216,0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43,1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8911973,0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3873261,2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10052626,8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4970285,4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22,3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10468295,2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4953196,5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</w:tr>
      <w:tr w:rsidR="006A6E66" w:rsidRPr="001F5DDF" w:rsidTr="00B25E2E">
        <w:trPr>
          <w:trHeight w:val="220"/>
        </w:trPr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Физическая культура и спорт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264132,8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95926,6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228554,2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122506,7</w:t>
            </w:r>
          </w:p>
        </w:tc>
        <w:tc>
          <w:tcPr>
            <w:tcW w:w="567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709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Средства массовой информации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92238,1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61130,6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66,3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74011,6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37070,4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 xml:space="preserve">Обслуживание государственного и муниципального долга  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1002142,2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393788,3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39,3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561127,8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168213,0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A6E66" w:rsidRPr="001F5DDF" w:rsidTr="00B25E2E">
        <w:tc>
          <w:tcPr>
            <w:tcW w:w="283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4006794,3</w:t>
            </w:r>
          </w:p>
        </w:tc>
        <w:tc>
          <w:tcPr>
            <w:tcW w:w="1348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1954712,5</w:t>
            </w:r>
          </w:p>
        </w:tc>
        <w:tc>
          <w:tcPr>
            <w:tcW w:w="92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8,8</w:t>
            </w:r>
          </w:p>
        </w:tc>
        <w:tc>
          <w:tcPr>
            <w:tcW w:w="126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2913208,0</w:t>
            </w:r>
          </w:p>
        </w:tc>
        <w:tc>
          <w:tcPr>
            <w:tcW w:w="1150" w:type="dxa"/>
            <w:shd w:val="clear" w:color="auto" w:fill="auto"/>
          </w:tcPr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 w:rsidRPr="001F5DDF">
              <w:rPr>
                <w:sz w:val="20"/>
              </w:rPr>
              <w:t>1660392,8</w:t>
            </w:r>
          </w:p>
        </w:tc>
        <w:tc>
          <w:tcPr>
            <w:tcW w:w="567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709" w:type="dxa"/>
            <w:shd w:val="clear" w:color="auto" w:fill="auto"/>
          </w:tcPr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</w:p>
          <w:p w:rsidR="006A6E66" w:rsidRPr="001F5DDF" w:rsidRDefault="006A6E66" w:rsidP="00B25E2E">
            <w:pPr>
              <w:pStyle w:val="a6"/>
              <w:tabs>
                <w:tab w:val="left" w:pos="9360"/>
                <w:tab w:val="left" w:pos="9459"/>
              </w:tabs>
              <w:ind w:right="-81" w:firstLine="0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</w:tbl>
    <w:p w:rsidR="006A6E66" w:rsidRDefault="006A6E66" w:rsidP="006A6E66">
      <w:pPr>
        <w:pStyle w:val="a6"/>
        <w:tabs>
          <w:tab w:val="left" w:pos="9360"/>
          <w:tab w:val="left" w:pos="9459"/>
        </w:tabs>
        <w:ind w:right="-81" w:firstLine="709"/>
      </w:pPr>
    </w:p>
    <w:p w:rsidR="006A6E66" w:rsidRDefault="006A6E66" w:rsidP="006A6E6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Из данных таблицы видно, что исполнение расходов областного бюджета в первом полугодии текущего года осуществлялось неравномерно. </w:t>
      </w:r>
      <w:proofErr w:type="gramStart"/>
      <w:r>
        <w:t>При среднем уровне исполнения общего объема плановых назначений по расходам областного бюджета (45,9 процента к годовым плановым назначениям) уровень исполнения расходов областного бюджета по разделам классификации расходов составляет от 31,0 процента по разделу «Жилищно-коммунальное хозяйство»</w:t>
      </w:r>
      <w:r w:rsidRPr="00D93F19">
        <w:t xml:space="preserve"> </w:t>
      </w:r>
      <w:r>
        <w:t>(в соответствующем периоде 2012 года уровень исполнения составлял – 56,9 процента)  до 95,5 процентов по разделу «Национальная оборона».</w:t>
      </w:r>
      <w:proofErr w:type="gramEnd"/>
    </w:p>
    <w:p w:rsidR="0016564A" w:rsidRDefault="0016564A" w:rsidP="006A6E66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По отдельным расходам областного бюджета исполнение сложилось </w:t>
      </w:r>
      <w:r w:rsidR="006A6E66">
        <w:t>ниже среднего уровня</w:t>
      </w:r>
      <w:r>
        <w:t>.</w:t>
      </w:r>
    </w:p>
    <w:p w:rsidR="006A6E66" w:rsidRPr="002504E7" w:rsidRDefault="0016564A" w:rsidP="006A6E66">
      <w:pPr>
        <w:pStyle w:val="a6"/>
        <w:tabs>
          <w:tab w:val="left" w:pos="9360"/>
          <w:tab w:val="left" w:pos="9459"/>
        </w:tabs>
        <w:ind w:right="-81" w:firstLine="709"/>
        <w:rPr>
          <w:szCs w:val="24"/>
        </w:rPr>
      </w:pPr>
      <w:r>
        <w:t xml:space="preserve"> </w:t>
      </w:r>
      <w:r w:rsidR="006A6E66">
        <w:t xml:space="preserve">Выше среднего уровня за первое полугодие 2013 года  наблюдается исполнение по разделам «Средства массовой информации» - 66,3 процента, «Образование» - 60,0 процентов, </w:t>
      </w:r>
      <w:r w:rsidR="006A6E66">
        <w:rPr>
          <w:szCs w:val="24"/>
        </w:rPr>
        <w:t>«</w:t>
      </w:r>
      <w:r w:rsidR="006A6E66" w:rsidRPr="002504E7">
        <w:rPr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6A6E66">
        <w:rPr>
          <w:szCs w:val="24"/>
        </w:rPr>
        <w:t>» - 48,8 процента</w:t>
      </w:r>
      <w:bookmarkStart w:id="0" w:name="_GoBack"/>
      <w:bookmarkEnd w:id="0"/>
      <w:r w:rsidR="006A6E66">
        <w:rPr>
          <w:szCs w:val="24"/>
        </w:rPr>
        <w:t>.</w:t>
      </w:r>
    </w:p>
    <w:p w:rsidR="006A6E66" w:rsidRPr="00CC770E" w:rsidRDefault="006A6E66" w:rsidP="006D01F8">
      <w:pPr>
        <w:pStyle w:val="a6"/>
        <w:tabs>
          <w:tab w:val="left" w:pos="9360"/>
          <w:tab w:val="left" w:pos="9459"/>
        </w:tabs>
        <w:ind w:right="-81" w:firstLine="709"/>
      </w:pPr>
      <w:r>
        <w:t xml:space="preserve"> </w:t>
      </w:r>
      <w:r w:rsidRPr="00CC770E">
        <w:t>За первое полугодие текущего года областной бюджет исполнен с дефицитом в объеме 3694504,3 тыс. рублей</w:t>
      </w:r>
      <w:r>
        <w:t xml:space="preserve"> при плановом дефиците на 2013 год 6432712,5 тыс. рублей</w:t>
      </w:r>
      <w:r w:rsidRPr="00CC770E">
        <w:t xml:space="preserve">.  </w:t>
      </w:r>
    </w:p>
    <w:p w:rsidR="00B76AED" w:rsidRPr="00912C87" w:rsidRDefault="00912C87" w:rsidP="00912C87">
      <w:pPr>
        <w:jc w:val="both"/>
        <w:rPr>
          <w:sz w:val="24"/>
          <w:szCs w:val="24"/>
        </w:rPr>
      </w:pPr>
      <w:r w:rsidRPr="00912C87">
        <w:rPr>
          <w:sz w:val="24"/>
          <w:szCs w:val="24"/>
        </w:rPr>
        <w:t xml:space="preserve">           Подготовлен</w:t>
      </w:r>
      <w:r>
        <w:rPr>
          <w:sz w:val="24"/>
          <w:szCs w:val="24"/>
        </w:rPr>
        <w:t>н</w:t>
      </w:r>
      <w:r w:rsidRPr="00912C87">
        <w:rPr>
          <w:sz w:val="24"/>
          <w:szCs w:val="24"/>
        </w:rPr>
        <w:t xml:space="preserve">ое </w:t>
      </w:r>
      <w:r>
        <w:rPr>
          <w:sz w:val="24"/>
          <w:szCs w:val="24"/>
        </w:rPr>
        <w:t>заключение на отчет об исполнении  областного бюджета за первое полугодие  2013 года направлено губернатору Амурской области, в Законодательное Собрание Амурской области</w:t>
      </w:r>
    </w:p>
    <w:p w:rsidR="00B76AED" w:rsidRPr="00912C87" w:rsidRDefault="00B76AED" w:rsidP="00912C87">
      <w:pPr>
        <w:jc w:val="both"/>
        <w:rPr>
          <w:sz w:val="24"/>
          <w:szCs w:val="24"/>
        </w:rPr>
      </w:pPr>
    </w:p>
    <w:sectPr w:rsidR="00B76AED" w:rsidRPr="00912C87" w:rsidSect="00186D38">
      <w:footerReference w:type="even" r:id="rId10"/>
      <w:footerReference w:type="default" r:id="rId11"/>
      <w:pgSz w:w="11906" w:h="16838"/>
      <w:pgMar w:top="851" w:right="737" w:bottom="851" w:left="1418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A5" w:rsidRDefault="00100DA5">
      <w:r>
        <w:separator/>
      </w:r>
    </w:p>
  </w:endnote>
  <w:endnote w:type="continuationSeparator" w:id="0">
    <w:p w:rsidR="00100DA5" w:rsidRDefault="001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6A6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117" w:rsidRDefault="00100D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6A6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103">
      <w:rPr>
        <w:rStyle w:val="a5"/>
        <w:noProof/>
      </w:rPr>
      <w:t>3</w:t>
    </w:r>
    <w:r>
      <w:rPr>
        <w:rStyle w:val="a5"/>
      </w:rPr>
      <w:fldChar w:fldCharType="end"/>
    </w:r>
  </w:p>
  <w:p w:rsidR="00CC4117" w:rsidRDefault="00100D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A5" w:rsidRDefault="00100DA5">
      <w:r>
        <w:separator/>
      </w:r>
    </w:p>
  </w:footnote>
  <w:footnote w:type="continuationSeparator" w:id="0">
    <w:p w:rsidR="00100DA5" w:rsidRDefault="0010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43"/>
    <w:multiLevelType w:val="hybridMultilevel"/>
    <w:tmpl w:val="909673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72F78"/>
    <w:multiLevelType w:val="hybridMultilevel"/>
    <w:tmpl w:val="2A5C8D0A"/>
    <w:lvl w:ilvl="0" w:tplc="8F5E96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ED73043"/>
    <w:multiLevelType w:val="hybridMultilevel"/>
    <w:tmpl w:val="64522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20"/>
    <w:rsid w:val="00026FE9"/>
    <w:rsid w:val="000A5637"/>
    <w:rsid w:val="000B111D"/>
    <w:rsid w:val="00100DA5"/>
    <w:rsid w:val="0011382E"/>
    <w:rsid w:val="0016564A"/>
    <w:rsid w:val="001A3582"/>
    <w:rsid w:val="001E2220"/>
    <w:rsid w:val="002703A2"/>
    <w:rsid w:val="002A0892"/>
    <w:rsid w:val="003374FC"/>
    <w:rsid w:val="004C11C3"/>
    <w:rsid w:val="00545AA0"/>
    <w:rsid w:val="00564B93"/>
    <w:rsid w:val="005C75A2"/>
    <w:rsid w:val="005E267B"/>
    <w:rsid w:val="005F4B92"/>
    <w:rsid w:val="006333EA"/>
    <w:rsid w:val="00654C53"/>
    <w:rsid w:val="006A6E66"/>
    <w:rsid w:val="006D01F8"/>
    <w:rsid w:val="00742ECC"/>
    <w:rsid w:val="00752ECA"/>
    <w:rsid w:val="007C6103"/>
    <w:rsid w:val="007E6B62"/>
    <w:rsid w:val="0089562A"/>
    <w:rsid w:val="00910281"/>
    <w:rsid w:val="00912C87"/>
    <w:rsid w:val="00913CD1"/>
    <w:rsid w:val="009D5298"/>
    <w:rsid w:val="00A9525C"/>
    <w:rsid w:val="00B2676D"/>
    <w:rsid w:val="00B76AED"/>
    <w:rsid w:val="00B81F4D"/>
    <w:rsid w:val="00BA7D08"/>
    <w:rsid w:val="00BE0A02"/>
    <w:rsid w:val="00C37F8B"/>
    <w:rsid w:val="00C61CD2"/>
    <w:rsid w:val="00D6370C"/>
    <w:rsid w:val="00D9064C"/>
    <w:rsid w:val="00DE352B"/>
    <w:rsid w:val="00E55A13"/>
    <w:rsid w:val="00E65495"/>
    <w:rsid w:val="00F57AA5"/>
    <w:rsid w:val="00F626A6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E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A6E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A6E66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A6E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A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6E66"/>
  </w:style>
  <w:style w:type="paragraph" w:styleId="a6">
    <w:name w:val="Body Text Indent"/>
    <w:basedOn w:val="a"/>
    <w:link w:val="a7"/>
    <w:rsid w:val="006A6E66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A6E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E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E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E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A6E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A6E66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6A6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A6E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A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6E66"/>
  </w:style>
  <w:style w:type="paragraph" w:styleId="a6">
    <w:name w:val="Body Text Indent"/>
    <w:basedOn w:val="a"/>
    <w:link w:val="a7"/>
    <w:rsid w:val="006A6E66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6A6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A6E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6E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E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6">
            <a:lumMod val="20000"/>
            <a:lumOff val="80000"/>
          </a:schemeClr>
        </a:solidFill>
      </c:spPr>
    </c:floor>
    <c:sideWall>
      <c:thickness val="0"/>
      <c:spPr>
        <a:gradFill flip="none" rotWithShape="1">
          <a:gsLst>
            <a:gs pos="0">
              <a:schemeClr val="accent1">
                <a:lumMod val="20000"/>
                <a:lumOff val="80000"/>
              </a:scheme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0800000" scaled="1"/>
          <a:tileRect/>
        </a:gradFill>
      </c:spPr>
    </c:sideWall>
    <c:backWall>
      <c:thickness val="0"/>
      <c:spPr>
        <a:gradFill flip="none" rotWithShape="1">
          <a:gsLst>
            <a:gs pos="0">
              <a:schemeClr val="accent1">
                <a:lumMod val="20000"/>
                <a:lumOff val="80000"/>
              </a:schemeClr>
            </a:gs>
            <a:gs pos="57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0800000" scaled="1"/>
          <a:tileRect/>
        </a:gradFill>
      </c:spPr>
    </c:backWall>
    <c:plotArea>
      <c:layout>
        <c:manualLayout>
          <c:layoutTarget val="inner"/>
          <c:xMode val="edge"/>
          <c:yMode val="edge"/>
          <c:x val="0.16480342019103283"/>
          <c:y val="1.6208551620290491E-2"/>
          <c:w val="0.82679203759323894"/>
          <c:h val="0.569159459094458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4.7930283224400912E-2"/>
                  <c:y val="-9.0909090909091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359477124183009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29193899782137E-2"/>
                  <c:y val="-3.030303030303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72984749455342E-3"/>
                  <c:y val="3.030303030303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прибыль организаций </c:v>
                </c:pt>
                <c:pt idx="1">
                  <c:v>Налог на доходы физических лиц</c:v>
                </c:pt>
                <c:pt idx="2">
                  <c:v>Налог на имущество организаций </c:v>
                </c:pt>
                <c:pt idx="3">
                  <c:v>Акцизы </c:v>
                </c:pt>
                <c:pt idx="4">
                  <c:v>Налог на добычу полезных ископаемых</c:v>
                </c:pt>
                <c:pt idx="5">
                  <c:v>Налоги на совокупный доход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10097.200000000001</c:v>
                </c:pt>
                <c:pt idx="1">
                  <c:v>8006.2</c:v>
                </c:pt>
                <c:pt idx="2">
                  <c:v>3943.4</c:v>
                </c:pt>
                <c:pt idx="3">
                  <c:v>2433.9</c:v>
                </c:pt>
                <c:pt idx="4">
                  <c:v>1752.6</c:v>
                </c:pt>
                <c:pt idx="5">
                  <c:v>1238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8322440087145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57298474945534E-2"/>
                  <c:y val="3.0303030303030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65141612200435E-2"/>
                  <c:y val="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8649237472775E-2"/>
                  <c:y val="3.030303030303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322440087145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9215686274509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прибыль организаций </c:v>
                </c:pt>
                <c:pt idx="1">
                  <c:v>Налог на доходы физических лиц</c:v>
                </c:pt>
                <c:pt idx="2">
                  <c:v>Налог на имущество организаций </c:v>
                </c:pt>
                <c:pt idx="3">
                  <c:v>Акцизы </c:v>
                </c:pt>
                <c:pt idx="4">
                  <c:v>Налог на добычу полезных ископаемых</c:v>
                </c:pt>
                <c:pt idx="5">
                  <c:v>Налоги на совокупный доход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3537.3</c:v>
                </c:pt>
                <c:pt idx="1">
                  <c:v>3796.9</c:v>
                </c:pt>
                <c:pt idx="2">
                  <c:v>1825.3</c:v>
                </c:pt>
                <c:pt idx="3">
                  <c:v>1022.1</c:v>
                </c:pt>
                <c:pt idx="4">
                  <c:v>727.8</c:v>
                </c:pt>
                <c:pt idx="5">
                  <c:v>728.2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193216"/>
        <c:axId val="99194752"/>
        <c:axId val="71917056"/>
      </c:bar3DChart>
      <c:catAx>
        <c:axId val="99193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194752"/>
        <c:crosses val="autoZero"/>
        <c:auto val="1"/>
        <c:lblAlgn val="ctr"/>
        <c:lblOffset val="100"/>
        <c:noMultiLvlLbl val="0"/>
      </c:catAx>
      <c:valAx>
        <c:axId val="991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193216"/>
        <c:crosses val="autoZero"/>
        <c:crossBetween val="between"/>
      </c:valAx>
      <c:serAx>
        <c:axId val="71917056"/>
        <c:scaling>
          <c:orientation val="minMax"/>
        </c:scaling>
        <c:delete val="1"/>
        <c:axPos val="b"/>
        <c:majorTickMark val="out"/>
        <c:minorTickMark val="none"/>
        <c:tickLblPos val="nextTo"/>
        <c:crossAx val="99194752"/>
        <c:crosses val="autoZero"/>
      </c:serAx>
    </c:plotArea>
    <c:legend>
      <c:legendPos val="r"/>
      <c:layout>
        <c:manualLayout>
          <c:xMode val="edge"/>
          <c:yMode val="edge"/>
          <c:x val="0.73369941502410241"/>
          <c:y val="0.85275900739680266"/>
          <c:w val="0.26443792565145041"/>
          <c:h val="0.1463419231686948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7385-26BE-4306-A174-F5B01AA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2013-09-02T06:06:00Z</cp:lastPrinted>
  <dcterms:created xsi:type="dcterms:W3CDTF">2013-09-02T04:36:00Z</dcterms:created>
  <dcterms:modified xsi:type="dcterms:W3CDTF">2013-09-03T22:51:00Z</dcterms:modified>
</cp:coreProperties>
</file>